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3A6E7" w14:textId="77777777" w:rsidR="0099257D" w:rsidRDefault="00C3176F" w:rsidP="0099257D">
      <w:pPr>
        <w:spacing w:line="360" w:lineRule="auto"/>
        <w:contextualSpacing/>
        <w:jc w:val="center"/>
        <w:rPr>
          <w:rFonts w:ascii="Arial" w:hAnsi="Arial" w:cs="Arial"/>
          <w:b/>
          <w:sz w:val="24"/>
          <w:szCs w:val="27"/>
        </w:rPr>
      </w:pPr>
      <w:r w:rsidRPr="0099257D">
        <w:rPr>
          <w:rFonts w:ascii="Arial" w:hAnsi="Arial" w:cs="Arial"/>
          <w:b/>
          <w:sz w:val="24"/>
          <w:szCs w:val="27"/>
        </w:rPr>
        <w:t xml:space="preserve">El campo médico en México:  </w:t>
      </w:r>
    </w:p>
    <w:p w14:paraId="068AF49A" w14:textId="199950A5" w:rsidR="00C3176F" w:rsidRPr="0099257D" w:rsidRDefault="00C3176F" w:rsidP="0099257D">
      <w:pPr>
        <w:spacing w:line="360" w:lineRule="auto"/>
        <w:contextualSpacing/>
        <w:jc w:val="center"/>
        <w:rPr>
          <w:rFonts w:ascii="Arial" w:hAnsi="Arial" w:cs="Arial"/>
          <w:b/>
          <w:sz w:val="24"/>
          <w:szCs w:val="27"/>
        </w:rPr>
      </w:pPr>
      <w:r w:rsidRPr="0099257D">
        <w:rPr>
          <w:rFonts w:ascii="Arial" w:hAnsi="Arial" w:cs="Arial"/>
          <w:b/>
          <w:sz w:val="24"/>
          <w:szCs w:val="27"/>
        </w:rPr>
        <w:t>hacia un análisis de su</w:t>
      </w:r>
      <w:r w:rsidR="00FF3253">
        <w:rPr>
          <w:rFonts w:ascii="Arial" w:hAnsi="Arial" w:cs="Arial"/>
          <w:b/>
          <w:sz w:val="24"/>
          <w:szCs w:val="27"/>
        </w:rPr>
        <w:t>s subcampos y</w:t>
      </w:r>
      <w:r w:rsidRPr="0099257D">
        <w:rPr>
          <w:rFonts w:ascii="Arial" w:hAnsi="Arial" w:cs="Arial"/>
          <w:b/>
          <w:sz w:val="24"/>
          <w:szCs w:val="27"/>
        </w:rPr>
        <w:t xml:space="preserve"> sus luchas </w:t>
      </w:r>
      <w:r w:rsidR="00FF3253">
        <w:rPr>
          <w:rFonts w:ascii="Arial" w:hAnsi="Arial" w:cs="Arial"/>
          <w:b/>
          <w:sz w:val="24"/>
          <w:szCs w:val="27"/>
        </w:rPr>
        <w:t>desde el estructuralismo genético de Bourdieu</w:t>
      </w:r>
    </w:p>
    <w:p w14:paraId="0CA7A0F0" w14:textId="77777777" w:rsidR="00FF5A00" w:rsidRDefault="00FF5A00" w:rsidP="00C3176F">
      <w:pPr>
        <w:spacing w:line="360" w:lineRule="auto"/>
        <w:contextualSpacing/>
        <w:rPr>
          <w:rFonts w:ascii="Arial" w:hAnsi="Arial" w:cs="Arial"/>
          <w:sz w:val="24"/>
          <w:szCs w:val="27"/>
        </w:rPr>
      </w:pPr>
      <w:bookmarkStart w:id="0" w:name="_GoBack"/>
      <w:bookmarkEnd w:id="0"/>
    </w:p>
    <w:p w14:paraId="317083F6" w14:textId="77777777" w:rsidR="00C956C6" w:rsidRDefault="00C956C6" w:rsidP="00C3176F">
      <w:pPr>
        <w:spacing w:line="360" w:lineRule="auto"/>
        <w:contextualSpacing/>
        <w:rPr>
          <w:rFonts w:ascii="Arial" w:hAnsi="Arial" w:cs="Arial"/>
          <w:sz w:val="24"/>
          <w:szCs w:val="27"/>
        </w:rPr>
      </w:pPr>
    </w:p>
    <w:p w14:paraId="2B9F4235" w14:textId="310F186D" w:rsidR="005E6CCB" w:rsidRPr="009232F5" w:rsidRDefault="005E6CCB" w:rsidP="00A3797E">
      <w:pPr>
        <w:spacing w:line="360" w:lineRule="auto"/>
        <w:jc w:val="both"/>
        <w:rPr>
          <w:rFonts w:ascii="Arial" w:hAnsi="Arial" w:cs="Arial"/>
          <w:b/>
          <w:sz w:val="24"/>
        </w:rPr>
      </w:pPr>
      <w:r w:rsidRPr="009232F5">
        <w:rPr>
          <w:rFonts w:ascii="Arial" w:hAnsi="Arial" w:cs="Arial"/>
          <w:b/>
          <w:sz w:val="24"/>
        </w:rPr>
        <w:t>Introducción</w:t>
      </w:r>
    </w:p>
    <w:p w14:paraId="2F8DFED6" w14:textId="6F2952DB" w:rsidR="00A3797E" w:rsidRPr="008B177A" w:rsidRDefault="001960DD" w:rsidP="00A3797E">
      <w:pPr>
        <w:spacing w:line="360" w:lineRule="auto"/>
        <w:jc w:val="both"/>
        <w:rPr>
          <w:rFonts w:ascii="Arial" w:hAnsi="Arial" w:cs="Arial"/>
          <w:sz w:val="24"/>
        </w:rPr>
      </w:pPr>
      <w:r>
        <w:rPr>
          <w:rFonts w:ascii="Arial" w:hAnsi="Arial" w:cs="Arial"/>
          <w:sz w:val="24"/>
        </w:rPr>
        <w:t xml:space="preserve">En este artículo </w:t>
      </w:r>
      <w:r w:rsidR="00F8520B">
        <w:rPr>
          <w:rFonts w:ascii="Arial" w:hAnsi="Arial" w:cs="Arial"/>
          <w:sz w:val="24"/>
        </w:rPr>
        <w:t>damos</w:t>
      </w:r>
      <w:r>
        <w:rPr>
          <w:rFonts w:ascii="Arial" w:hAnsi="Arial" w:cs="Arial"/>
          <w:sz w:val="24"/>
        </w:rPr>
        <w:t xml:space="preserve"> cuenta de los primeros resultados de nuestra investigación orientada a la construcción del </w:t>
      </w:r>
      <w:r w:rsidRPr="00AD0A89">
        <w:rPr>
          <w:rFonts w:ascii="Arial" w:hAnsi="Arial" w:cs="Arial"/>
          <w:i/>
          <w:sz w:val="24"/>
        </w:rPr>
        <w:t>campo médico</w:t>
      </w:r>
      <w:r>
        <w:rPr>
          <w:rFonts w:ascii="Arial" w:hAnsi="Arial" w:cs="Arial"/>
          <w:sz w:val="24"/>
        </w:rPr>
        <w:t xml:space="preserve"> en México. Desde hace más de diez </w:t>
      </w:r>
      <w:r w:rsidR="00816B84">
        <w:rPr>
          <w:rFonts w:ascii="Arial" w:hAnsi="Arial" w:cs="Arial"/>
          <w:sz w:val="24"/>
        </w:rPr>
        <w:t>años</w:t>
      </w:r>
      <w:r w:rsidR="00A3797E" w:rsidRPr="001960DD">
        <w:rPr>
          <w:rFonts w:ascii="Arial" w:hAnsi="Arial" w:cs="Arial"/>
          <w:sz w:val="24"/>
        </w:rPr>
        <w:t xml:space="preserve"> </w:t>
      </w:r>
      <w:r w:rsidR="000A223B">
        <w:rPr>
          <w:rFonts w:ascii="Arial" w:hAnsi="Arial" w:cs="Arial"/>
          <w:sz w:val="24"/>
        </w:rPr>
        <w:t>trabajamos</w:t>
      </w:r>
      <w:r w:rsidR="00A3797E" w:rsidRPr="001960DD">
        <w:rPr>
          <w:rFonts w:ascii="Arial" w:hAnsi="Arial" w:cs="Arial"/>
          <w:sz w:val="24"/>
        </w:rPr>
        <w:t xml:space="preserve"> </w:t>
      </w:r>
      <w:r w:rsidR="00AD0A89">
        <w:rPr>
          <w:rFonts w:ascii="Arial" w:hAnsi="Arial" w:cs="Arial"/>
          <w:sz w:val="24"/>
        </w:rPr>
        <w:t>con el estructuralismo genético de</w:t>
      </w:r>
      <w:r w:rsidR="00A3797E" w:rsidRPr="001960DD">
        <w:rPr>
          <w:rFonts w:ascii="Arial" w:hAnsi="Arial" w:cs="Arial"/>
          <w:sz w:val="24"/>
        </w:rPr>
        <w:t xml:space="preserve"> </w:t>
      </w:r>
      <w:r w:rsidR="009D2F82" w:rsidRPr="001960DD">
        <w:rPr>
          <w:rFonts w:ascii="Arial" w:hAnsi="Arial" w:cs="Arial"/>
          <w:sz w:val="24"/>
        </w:rPr>
        <w:t xml:space="preserve">Pierre </w:t>
      </w:r>
      <w:r w:rsidR="00A3797E" w:rsidRPr="001960DD">
        <w:rPr>
          <w:rFonts w:ascii="Arial" w:hAnsi="Arial" w:cs="Arial"/>
          <w:sz w:val="24"/>
        </w:rPr>
        <w:t>Bourdieu para analizar</w:t>
      </w:r>
      <w:r w:rsidR="00AD0A89">
        <w:rPr>
          <w:rFonts w:ascii="Arial" w:hAnsi="Arial" w:cs="Arial"/>
          <w:sz w:val="24"/>
        </w:rPr>
        <w:t>,</w:t>
      </w:r>
      <w:r w:rsidR="00A3797E" w:rsidRPr="001960DD">
        <w:rPr>
          <w:rFonts w:ascii="Arial" w:hAnsi="Arial" w:cs="Arial"/>
          <w:sz w:val="24"/>
        </w:rPr>
        <w:t xml:space="preserve"> </w:t>
      </w:r>
      <w:r w:rsidR="003628BA">
        <w:rPr>
          <w:rFonts w:ascii="Arial" w:hAnsi="Arial" w:cs="Arial"/>
          <w:sz w:val="24"/>
        </w:rPr>
        <w:t>sociológicamente</w:t>
      </w:r>
      <w:r w:rsidR="00AD0A89">
        <w:rPr>
          <w:rFonts w:ascii="Arial" w:hAnsi="Arial" w:cs="Arial"/>
          <w:sz w:val="24"/>
        </w:rPr>
        <w:t>,</w:t>
      </w:r>
      <w:r w:rsidR="00A3797E" w:rsidRPr="001960DD">
        <w:rPr>
          <w:rFonts w:ascii="Arial" w:hAnsi="Arial" w:cs="Arial"/>
          <w:sz w:val="24"/>
        </w:rPr>
        <w:t xml:space="preserve"> </w:t>
      </w:r>
      <w:r w:rsidR="002A764D" w:rsidRPr="001960DD">
        <w:rPr>
          <w:rFonts w:ascii="Arial" w:hAnsi="Arial" w:cs="Arial"/>
          <w:sz w:val="24"/>
        </w:rPr>
        <w:t>las</w:t>
      </w:r>
      <w:r w:rsidR="00A3797E" w:rsidRPr="001960DD">
        <w:rPr>
          <w:rFonts w:ascii="Arial" w:hAnsi="Arial" w:cs="Arial"/>
          <w:sz w:val="24"/>
        </w:rPr>
        <w:t xml:space="preserve"> interacciones </w:t>
      </w:r>
      <w:r w:rsidR="002A764D" w:rsidRPr="001960DD">
        <w:rPr>
          <w:rFonts w:ascii="Arial" w:hAnsi="Arial" w:cs="Arial"/>
          <w:sz w:val="24"/>
        </w:rPr>
        <w:t xml:space="preserve">que se dan </w:t>
      </w:r>
      <w:r w:rsidR="00A3797E" w:rsidRPr="001960DD">
        <w:rPr>
          <w:rFonts w:ascii="Arial" w:hAnsi="Arial" w:cs="Arial"/>
          <w:sz w:val="24"/>
        </w:rPr>
        <w:t xml:space="preserve">entre el personal de salud y </w:t>
      </w:r>
      <w:r w:rsidR="00B34E79">
        <w:rPr>
          <w:rFonts w:ascii="Arial" w:hAnsi="Arial" w:cs="Arial"/>
          <w:sz w:val="24"/>
        </w:rPr>
        <w:t xml:space="preserve">quienes </w:t>
      </w:r>
      <w:r w:rsidR="00A3797E" w:rsidRPr="001960DD">
        <w:rPr>
          <w:rFonts w:ascii="Arial" w:hAnsi="Arial" w:cs="Arial"/>
          <w:sz w:val="24"/>
        </w:rPr>
        <w:t>los consultan</w:t>
      </w:r>
      <w:r w:rsidR="0093646A">
        <w:rPr>
          <w:rFonts w:ascii="Arial" w:hAnsi="Arial" w:cs="Arial"/>
          <w:sz w:val="24"/>
        </w:rPr>
        <w:t xml:space="preserve"> </w:t>
      </w:r>
      <w:r w:rsidR="0093646A" w:rsidRPr="0093646A">
        <w:rPr>
          <w:rFonts w:ascii="Arial" w:hAnsi="Arial" w:cs="Arial"/>
          <w:color w:val="FF0000"/>
          <w:sz w:val="24"/>
        </w:rPr>
        <w:fldChar w:fldCharType="begin">
          <w:fldData xml:space="preserve">PEVuZE5vdGU+PENpdGU+PEF1dGhvcj5DYXN0cm88L0F1dGhvcj48WWVhcj4yMDEwPC9ZZWFyPjxS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</w:fldData>
        </w:fldChar>
      </w:r>
      <w:r w:rsidR="00191F48">
        <w:rPr>
          <w:rFonts w:ascii="Arial" w:hAnsi="Arial" w:cs="Arial"/>
          <w:color w:val="FF0000"/>
          <w:sz w:val="24"/>
        </w:rPr>
        <w:instrText xml:space="preserve"> ADDIN EN.CITE </w:instrText>
      </w:r>
      <w:r w:rsidR="00191F48">
        <w:rPr>
          <w:rFonts w:ascii="Arial" w:hAnsi="Arial" w:cs="Arial"/>
          <w:color w:val="FF0000"/>
          <w:sz w:val="24"/>
        </w:rPr>
        <w:fldChar w:fldCharType="begin">
          <w:fldData xml:space="preserve">PEVuZE5vdGU+PENpdGU+PEF1dGhvcj5DYXN0cm88L0F1dGhvcj48WWVhcj4yMDEwPC9ZZWFyPjxS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</w:fldData>
        </w:fldChar>
      </w:r>
      <w:r w:rsidR="00191F48">
        <w:rPr>
          <w:rFonts w:ascii="Arial" w:hAnsi="Arial" w:cs="Arial"/>
          <w:color w:val="FF0000"/>
          <w:sz w:val="24"/>
        </w:rPr>
        <w:instrText xml:space="preserve"> ADDIN EN.CITE.DATA </w:instrText>
      </w:r>
      <w:r w:rsidR="00191F48">
        <w:rPr>
          <w:rFonts w:ascii="Arial" w:hAnsi="Arial" w:cs="Arial"/>
          <w:color w:val="FF0000"/>
          <w:sz w:val="24"/>
        </w:rPr>
      </w:r>
      <w:r w:rsidR="00191F48">
        <w:rPr>
          <w:rFonts w:ascii="Arial" w:hAnsi="Arial" w:cs="Arial"/>
          <w:color w:val="FF0000"/>
          <w:sz w:val="24"/>
        </w:rPr>
        <w:fldChar w:fldCharType="end"/>
      </w:r>
      <w:r w:rsidR="0093646A" w:rsidRPr="0093646A">
        <w:rPr>
          <w:rFonts w:ascii="Arial" w:hAnsi="Arial" w:cs="Arial"/>
          <w:color w:val="FF0000"/>
          <w:sz w:val="24"/>
        </w:rPr>
      </w:r>
      <w:r w:rsidR="0093646A" w:rsidRPr="0093646A">
        <w:rPr>
          <w:rFonts w:ascii="Arial" w:hAnsi="Arial" w:cs="Arial"/>
          <w:color w:val="FF0000"/>
          <w:sz w:val="24"/>
        </w:rPr>
        <w:fldChar w:fldCharType="separate"/>
      </w:r>
      <w:r w:rsidR="00191F48">
        <w:rPr>
          <w:rFonts w:ascii="Arial" w:hAnsi="Arial" w:cs="Arial"/>
          <w:noProof/>
          <w:color w:val="FF0000"/>
          <w:sz w:val="24"/>
        </w:rPr>
        <w:t>(Castro, 2010, 2014; Erviti, Castro, &amp; Sosa Sánchez, 2006)</w:t>
      </w:r>
      <w:r w:rsidR="0093646A" w:rsidRPr="0093646A">
        <w:rPr>
          <w:rFonts w:ascii="Arial" w:hAnsi="Arial" w:cs="Arial"/>
          <w:color w:val="FF0000"/>
          <w:sz w:val="24"/>
        </w:rPr>
        <w:fldChar w:fldCharType="end"/>
      </w:r>
      <w:r w:rsidR="00AD0A89">
        <w:rPr>
          <w:rFonts w:ascii="Arial" w:hAnsi="Arial" w:cs="Arial"/>
          <w:sz w:val="24"/>
        </w:rPr>
        <w:t xml:space="preserve">. </w:t>
      </w:r>
      <w:r w:rsidR="002E2B30">
        <w:rPr>
          <w:rFonts w:ascii="Arial" w:hAnsi="Arial" w:cs="Arial"/>
          <w:sz w:val="24"/>
        </w:rPr>
        <w:t xml:space="preserve">Hasta </w:t>
      </w:r>
      <w:r w:rsidR="00832935">
        <w:rPr>
          <w:rFonts w:ascii="Arial" w:hAnsi="Arial" w:cs="Arial"/>
          <w:sz w:val="24"/>
        </w:rPr>
        <w:t>ahora</w:t>
      </w:r>
      <w:r w:rsidR="002E2B30">
        <w:rPr>
          <w:rFonts w:ascii="Arial" w:hAnsi="Arial" w:cs="Arial"/>
          <w:sz w:val="24"/>
        </w:rPr>
        <w:t xml:space="preserve"> nuestros </w:t>
      </w:r>
      <w:r w:rsidR="00AD0A89">
        <w:rPr>
          <w:rFonts w:ascii="Arial" w:hAnsi="Arial" w:cs="Arial"/>
          <w:sz w:val="24"/>
        </w:rPr>
        <w:t xml:space="preserve">trabajos </w:t>
      </w:r>
      <w:r w:rsidR="00133E1A">
        <w:rPr>
          <w:rFonts w:ascii="Arial" w:hAnsi="Arial" w:cs="Arial"/>
          <w:sz w:val="24"/>
        </w:rPr>
        <w:t>han enfatizado</w:t>
      </w:r>
      <w:r w:rsidR="00AD0A89">
        <w:rPr>
          <w:rFonts w:ascii="Arial" w:hAnsi="Arial" w:cs="Arial"/>
          <w:sz w:val="24"/>
        </w:rPr>
        <w:t xml:space="preserve"> la dimensión del </w:t>
      </w:r>
      <w:r w:rsidR="00AD0A89" w:rsidRPr="00AD0A89">
        <w:rPr>
          <w:rFonts w:ascii="Arial" w:hAnsi="Arial" w:cs="Arial"/>
          <w:i/>
          <w:sz w:val="24"/>
        </w:rPr>
        <w:t>habitus</w:t>
      </w:r>
      <w:r w:rsidR="00AD0A89">
        <w:rPr>
          <w:rFonts w:ascii="Arial" w:hAnsi="Arial" w:cs="Arial"/>
          <w:sz w:val="24"/>
        </w:rPr>
        <w:t xml:space="preserve"> de los agentes, en tanto predisposición para la acción que se explica a partir de la </w:t>
      </w:r>
      <w:r w:rsidR="00AD0A89" w:rsidRPr="00AD0A89">
        <w:rPr>
          <w:rFonts w:ascii="Arial" w:hAnsi="Arial" w:cs="Arial"/>
          <w:i/>
          <w:sz w:val="24"/>
        </w:rPr>
        <w:t>incorporación</w:t>
      </w:r>
      <w:r w:rsidR="00AD0A89">
        <w:rPr>
          <w:rFonts w:ascii="Arial" w:hAnsi="Arial" w:cs="Arial"/>
          <w:sz w:val="24"/>
        </w:rPr>
        <w:t xml:space="preserve"> de la estructura del campo al que pertenecen</w:t>
      </w:r>
      <w:r w:rsidR="0093646A">
        <w:rPr>
          <w:rFonts w:ascii="Arial" w:hAnsi="Arial" w:cs="Arial"/>
          <w:sz w:val="24"/>
        </w:rPr>
        <w:t xml:space="preserve"> </w:t>
      </w:r>
      <w:r w:rsidR="0093646A" w:rsidRPr="0093646A">
        <w:rPr>
          <w:rFonts w:ascii="Arial" w:hAnsi="Arial" w:cs="Arial"/>
          <w:color w:val="FF0000"/>
          <w:sz w:val="24"/>
        </w:rPr>
        <w:fldChar w:fldCharType="begin"/>
      </w:r>
      <w:r w:rsidR="0093646A" w:rsidRPr="0093646A">
        <w:rPr>
          <w:rFonts w:ascii="Arial" w:hAnsi="Arial" w:cs="Arial"/>
          <w:color w:val="FF0000"/>
          <w:sz w:val="24"/>
        </w:rPr>
        <w:instrText xml:space="preserve"> ADDIN EN.CITE &lt;EndNote&gt;&lt;Cite&gt;&lt;Author&gt;Castro&lt;/Author&gt;&lt;Year&gt;2008&lt;/Year&gt;&lt;RecNum&gt;2939&lt;/RecNum&gt;&lt;DisplayText&gt;(Castro, 2008; Castro &amp;amp; Erviti, 2015)&lt;/DisplayText&gt;&lt;record&gt;&lt;rec-number&gt;2939&lt;/rec-number&gt;&lt;foreign-keys&gt;&lt;key app="EN" db-id="zdv2pszzrvrpw9ep25hvrfp49zvdrpx9vsdt" timestamp="0"&gt;2939&lt;/key&gt;&lt;/foreign-keys&gt;&lt;ref-type name="Book Section"&gt;5&lt;/ref-type&gt;&lt;contributors&gt;&lt;authors&gt;&lt;author&gt;Castro, Roberto&lt;/author&gt;&lt;/authors&gt;&lt;secondary-authors&gt;&lt;author&gt;Ma. Del Carmen Castro Vásquez&lt;/author&gt;&lt;/secondary-authors&gt;&lt;/contributors&gt;&lt;titles&gt;&lt;title&gt;La calidad de la atención como epifenómeno de la estructura del campo médico. Prólogo&lt;/title&gt;&lt;secondary-title&gt;De pacientes a exigentes. Un estudio sociológico sobre la calidad de la atención, derechos y ciudadanía en salud&lt;/secondary-title&gt;&lt;/titles&gt;&lt;pages&gt;pp. 17-23&lt;/pages&gt;&lt;keywords&gt;&lt;keyword&gt;Violencia obstetrica&lt;/keyword&gt;&lt;keyword&gt;Artículo para CONAMED&lt;/keyword&gt;&lt;/keywords&gt;&lt;dates&gt;&lt;year&gt;2008&lt;/year&gt;&lt;/dates&gt;&lt;pub-location&gt;Hermosillo&lt;/pub-location&gt;&lt;publisher&gt;El Colegio de Sonora&lt;/publisher&gt;&lt;urls&gt;&lt;/urls&gt;&lt;/record&gt;&lt;/Cite&gt;&lt;Cite&gt;&lt;Author&gt;Castro&lt;/Author&gt;&lt;Year&gt;2015&lt;/Year&gt;&lt;RecNum&gt;4224&lt;/RecNum&gt;&lt;record&gt;&lt;rec-number&gt;4224&lt;/rec-number&gt;&lt;foreign-keys&gt;&lt;key app="EN" db-id="zdv2pszzrvrpw9ep25hvrfp49zvdrpx9vsdt" timestamp="1520394736"&gt;4224&lt;/key&gt;&lt;/foreign-keys&gt;&lt;ref-type name="Book"&gt;6&lt;/ref-type&gt;&lt;contributors&gt;&lt;authors&gt;&lt;author&gt;Castro, Roberto&lt;/author&gt;&lt;author&gt;Erviti, Joaquina&lt;/author&gt;&lt;/authors&gt;&lt;/contributors&gt;&lt;titles&gt;&lt;title&gt;Sociología de la práctica médica autoritaria. Violencia obstétrica, anticoncepción inducida y derechos reproductivos&lt;/title&gt;&lt;secondary-title&gt;Violencia(s), derechos y salud&lt;/secondary-title&gt;&lt;/titles&gt;&lt;pages&gt;320&lt;/pages&gt;&lt;dates&gt;&lt;year&gt;2015&lt;/year&gt;&lt;/dates&gt;&lt;pub-location&gt;Cuernavaca, México&lt;/pub-location&gt;&lt;publisher&gt;CRIM-UNAM&lt;/publisher&gt;&lt;isbn&gt;978-607-02-7098-7&lt;/isbn&gt;&lt;urls&gt;&lt;/urls&gt;&lt;/record&gt;&lt;/Cite&gt;&lt;/EndNote&gt;</w:instrText>
      </w:r>
      <w:r w:rsidR="0093646A" w:rsidRPr="0093646A">
        <w:rPr>
          <w:rFonts w:ascii="Arial" w:hAnsi="Arial" w:cs="Arial"/>
          <w:color w:val="FF0000"/>
          <w:sz w:val="24"/>
        </w:rPr>
        <w:fldChar w:fldCharType="separate"/>
      </w:r>
      <w:r w:rsidR="0093646A" w:rsidRPr="0093646A">
        <w:rPr>
          <w:rFonts w:ascii="Arial" w:hAnsi="Arial" w:cs="Arial"/>
          <w:noProof/>
          <w:color w:val="FF0000"/>
          <w:sz w:val="24"/>
        </w:rPr>
        <w:t>(Castro, 2008; Castro &amp; Erviti, 2015)</w:t>
      </w:r>
      <w:r w:rsidR="0093646A" w:rsidRPr="0093646A">
        <w:rPr>
          <w:rFonts w:ascii="Arial" w:hAnsi="Arial" w:cs="Arial"/>
          <w:color w:val="FF0000"/>
          <w:sz w:val="24"/>
        </w:rPr>
        <w:fldChar w:fldCharType="end"/>
      </w:r>
      <w:r w:rsidR="00AD0A89">
        <w:rPr>
          <w:rFonts w:ascii="Arial" w:hAnsi="Arial" w:cs="Arial"/>
          <w:sz w:val="24"/>
        </w:rPr>
        <w:t xml:space="preserve">. </w:t>
      </w:r>
      <w:r w:rsidR="00D06B38">
        <w:rPr>
          <w:rFonts w:ascii="Arial" w:hAnsi="Arial" w:cs="Arial"/>
          <w:sz w:val="24"/>
        </w:rPr>
        <w:t>E</w:t>
      </w:r>
      <w:r w:rsidR="00A3797E" w:rsidRPr="001960DD">
        <w:rPr>
          <w:rFonts w:ascii="Arial" w:hAnsi="Arial" w:cs="Arial"/>
          <w:sz w:val="24"/>
        </w:rPr>
        <w:t>l</w:t>
      </w:r>
      <w:r w:rsidR="00A3797E" w:rsidRPr="008B177A">
        <w:rPr>
          <w:rFonts w:ascii="Arial" w:hAnsi="Arial" w:cs="Arial"/>
          <w:sz w:val="24"/>
        </w:rPr>
        <w:t xml:space="preserve"> </w:t>
      </w:r>
      <w:r w:rsidR="005A76BB" w:rsidRPr="008B177A">
        <w:rPr>
          <w:rFonts w:ascii="Arial" w:hAnsi="Arial" w:cs="Arial"/>
          <w:sz w:val="24"/>
        </w:rPr>
        <w:t>conocimiento</w:t>
      </w:r>
      <w:r w:rsidR="00A3797E" w:rsidRPr="008B177A">
        <w:rPr>
          <w:rFonts w:ascii="Arial" w:hAnsi="Arial" w:cs="Arial"/>
          <w:sz w:val="24"/>
        </w:rPr>
        <w:t xml:space="preserve"> </w:t>
      </w:r>
      <w:r w:rsidR="00AD0A89">
        <w:rPr>
          <w:rFonts w:ascii="Arial" w:hAnsi="Arial" w:cs="Arial"/>
          <w:sz w:val="24"/>
        </w:rPr>
        <w:t>producido</w:t>
      </w:r>
      <w:r w:rsidR="00A3797E" w:rsidRPr="008B177A">
        <w:rPr>
          <w:rFonts w:ascii="Arial" w:hAnsi="Arial" w:cs="Arial"/>
          <w:sz w:val="24"/>
        </w:rPr>
        <w:t xml:space="preserve"> nos permite</w:t>
      </w:r>
      <w:r w:rsidR="00D06B38">
        <w:rPr>
          <w:rFonts w:ascii="Arial" w:hAnsi="Arial" w:cs="Arial"/>
          <w:sz w:val="24"/>
        </w:rPr>
        <w:t xml:space="preserve"> ahora</w:t>
      </w:r>
      <w:r w:rsidR="00AD0A89">
        <w:rPr>
          <w:rFonts w:ascii="Arial" w:hAnsi="Arial" w:cs="Arial"/>
          <w:sz w:val="24"/>
        </w:rPr>
        <w:t xml:space="preserve"> </w:t>
      </w:r>
      <w:r w:rsidR="005304DD">
        <w:rPr>
          <w:rFonts w:ascii="Arial" w:hAnsi="Arial" w:cs="Arial"/>
          <w:color w:val="FF0000"/>
          <w:sz w:val="24"/>
        </w:rPr>
        <w:t>iniciar –que no concluir—</w:t>
      </w:r>
      <w:r w:rsidR="00A3797E" w:rsidRPr="008B177A">
        <w:rPr>
          <w:rFonts w:ascii="Arial" w:hAnsi="Arial" w:cs="Arial"/>
          <w:sz w:val="24"/>
        </w:rPr>
        <w:t xml:space="preserve"> la </w:t>
      </w:r>
      <w:r w:rsidR="00AD0A89">
        <w:rPr>
          <w:rFonts w:ascii="Arial" w:hAnsi="Arial" w:cs="Arial"/>
          <w:sz w:val="24"/>
        </w:rPr>
        <w:t>difícil</w:t>
      </w:r>
      <w:r w:rsidR="00A3797E" w:rsidRPr="008B177A">
        <w:rPr>
          <w:rFonts w:ascii="Arial" w:hAnsi="Arial" w:cs="Arial"/>
          <w:sz w:val="24"/>
        </w:rPr>
        <w:t xml:space="preserve"> tarea de </w:t>
      </w:r>
      <w:r w:rsidR="0056704C" w:rsidRPr="008B177A">
        <w:rPr>
          <w:rFonts w:ascii="Arial" w:hAnsi="Arial" w:cs="Arial"/>
          <w:sz w:val="24"/>
        </w:rPr>
        <w:t>construir</w:t>
      </w:r>
      <w:r w:rsidR="00A3797E" w:rsidRPr="008B177A">
        <w:rPr>
          <w:rFonts w:ascii="Arial" w:hAnsi="Arial" w:cs="Arial"/>
          <w:sz w:val="24"/>
        </w:rPr>
        <w:t xml:space="preserve"> el campo médico en México como un objeto </w:t>
      </w:r>
      <w:r w:rsidR="0056704C" w:rsidRPr="008B177A">
        <w:rPr>
          <w:rFonts w:ascii="Arial" w:hAnsi="Arial" w:cs="Arial"/>
          <w:sz w:val="24"/>
        </w:rPr>
        <w:t>sociológico</w:t>
      </w:r>
      <w:r w:rsidR="006A3B6C" w:rsidRPr="008B177A">
        <w:rPr>
          <w:rFonts w:ascii="Arial" w:hAnsi="Arial" w:cs="Arial"/>
          <w:sz w:val="24"/>
        </w:rPr>
        <w:t xml:space="preserve">. </w:t>
      </w:r>
      <w:r w:rsidR="0056704C" w:rsidRPr="008B177A">
        <w:rPr>
          <w:rFonts w:ascii="Arial" w:hAnsi="Arial" w:cs="Arial"/>
          <w:sz w:val="24"/>
        </w:rPr>
        <w:t xml:space="preserve"> </w:t>
      </w:r>
    </w:p>
    <w:p w14:paraId="065D6726" w14:textId="3AD63051" w:rsidR="00320420" w:rsidRPr="008B177A" w:rsidRDefault="00EE2071" w:rsidP="00506DD4">
      <w:pPr>
        <w:spacing w:line="360" w:lineRule="auto"/>
        <w:ind w:firstLine="708"/>
        <w:jc w:val="both"/>
        <w:rPr>
          <w:rFonts w:ascii="Arial" w:hAnsi="Arial" w:cs="Arial"/>
          <w:sz w:val="24"/>
        </w:rPr>
      </w:pPr>
      <w:r>
        <w:rPr>
          <w:rFonts w:ascii="Arial" w:hAnsi="Arial" w:cs="Arial"/>
          <w:sz w:val="24"/>
        </w:rPr>
        <w:t>De las múltiples caracterizaciones que hizo Bourdieu del concepto de campo, retomamos la siguiente:</w:t>
      </w:r>
      <w:r w:rsidR="003D11D5">
        <w:rPr>
          <w:rFonts w:ascii="Arial" w:hAnsi="Arial" w:cs="Arial"/>
          <w:sz w:val="24"/>
        </w:rPr>
        <w:t xml:space="preserve"> </w:t>
      </w:r>
    </w:p>
    <w:p w14:paraId="484AD8F9" w14:textId="486B6D10" w:rsidR="00320420" w:rsidRPr="008B177A" w:rsidRDefault="00320420" w:rsidP="00506DD4">
      <w:pPr>
        <w:spacing w:line="360" w:lineRule="auto"/>
        <w:ind w:left="709" w:right="758"/>
        <w:jc w:val="both"/>
        <w:rPr>
          <w:rFonts w:ascii="Arial" w:hAnsi="Arial" w:cs="Arial"/>
          <w:sz w:val="24"/>
        </w:rPr>
      </w:pPr>
      <w:r w:rsidRPr="008B177A">
        <w:rPr>
          <w:rFonts w:ascii="Arial" w:hAnsi="Arial" w:cs="Arial"/>
          <w:sz w:val="24"/>
        </w:rPr>
        <w:t>“</w:t>
      </w:r>
      <w:r w:rsidR="003D11D5">
        <w:rPr>
          <w:rFonts w:ascii="Arial" w:hAnsi="Arial" w:cs="Arial"/>
          <w:sz w:val="24"/>
        </w:rPr>
        <w:t>En términos analíticos, u</w:t>
      </w:r>
      <w:r w:rsidRPr="008B177A">
        <w:rPr>
          <w:rFonts w:ascii="Arial" w:hAnsi="Arial" w:cs="Arial"/>
          <w:sz w:val="24"/>
        </w:rPr>
        <w:t>n campo puede ser definido como una red o una configuración de relaciones objetivas entre posiciones. Estas posiciones están objetivamente definidas, en su existencia y en las determinaciones que imponen sobre sus ocupantes, agentes o instituciones, por su situación presente y potencial (</w:t>
      </w:r>
      <w:r w:rsidRPr="008B177A">
        <w:rPr>
          <w:rFonts w:ascii="Arial" w:hAnsi="Arial" w:cs="Arial"/>
          <w:i/>
          <w:sz w:val="24"/>
        </w:rPr>
        <w:t>situs</w:t>
      </w:r>
      <w:r w:rsidRPr="008B177A">
        <w:rPr>
          <w:rFonts w:ascii="Arial" w:hAnsi="Arial" w:cs="Arial"/>
          <w:sz w:val="24"/>
        </w:rPr>
        <w:t>) en la estructura de distribución de especies de poder (o capital) cuya posesión ordena el acceso a ventajas específicas que están en juego en el campo, así como por su relación objetiva con otras posiciones (dominación, subordinación, homología, etc.)</w:t>
      </w:r>
      <w:r w:rsidR="0000652B">
        <w:rPr>
          <w:rFonts w:ascii="Arial" w:hAnsi="Arial" w:cs="Arial"/>
          <w:sz w:val="24"/>
        </w:rPr>
        <w:t>”</w:t>
      </w:r>
      <w:r w:rsidR="00124774">
        <w:rPr>
          <w:rFonts w:ascii="Arial" w:hAnsi="Arial" w:cs="Arial"/>
          <w:sz w:val="24"/>
        </w:rPr>
        <w:t xml:space="preserve"> </w:t>
      </w:r>
      <w:r w:rsidR="00760734">
        <w:rPr>
          <w:rFonts w:ascii="Arial" w:hAnsi="Arial" w:cs="Arial"/>
          <w:sz w:val="24"/>
        </w:rPr>
        <w:fldChar w:fldCharType="begin"/>
      </w:r>
      <w:r w:rsidR="00760734">
        <w:rPr>
          <w:rFonts w:ascii="Arial" w:hAnsi="Arial" w:cs="Arial"/>
          <w:sz w:val="24"/>
        </w:rPr>
        <w:instrText xml:space="preserve"> ADDIN EN.CITE &lt;EndNote&gt;&lt;Cite&gt;&lt;Author&gt;Bourdieu&lt;/Author&gt;&lt;Year&gt;2005&lt;/Year&gt;&lt;RecNum&gt;3711&lt;/RecNum&gt;&lt;Suffix&gt;:150&lt;/Suffix&gt;&lt;DisplayText&gt;(Bourdieu &amp;amp; Wacquant, 2005:150)&lt;/DisplayText&gt;&lt;record&gt;&lt;rec-number&gt;3711&lt;/rec-number&gt;&lt;foreign-keys&gt;&lt;key app="EN" db-id="zdv2pszzrvrpw9ep25hvrfp49zvdrpx9vsdt" timestamp="1503681164"&gt;3711&lt;/key&gt;&lt;/foreign-keys&gt;&lt;ref-type name="Book"&gt;6&lt;/ref-type&gt;&lt;contributors&gt;&lt;authors&gt;&lt;author&gt;Bourdieu, Pierre &lt;/author&gt;&lt;author&gt;Wacquant, Löic&lt;/author&gt;&lt;/authors&gt;&lt;/contributors&gt;&lt;titles&gt;&lt;title&gt;Una invitación a la sociología reflexiva&lt;/title&gt;&lt;/titles&gt;&lt;dates&gt;&lt;year&gt;2005&lt;/year&gt;&lt;/dates&gt;&lt;pub-location&gt;Buenos Aires&lt;/pub-location&gt;&lt;publisher&gt;Siglo XXI&lt;/publisher&gt;&lt;urls&gt;&lt;/urls&gt;&lt;/record&gt;&lt;/Cite&gt;&lt;/EndNote&gt;</w:instrText>
      </w:r>
      <w:r w:rsidR="00760734">
        <w:rPr>
          <w:rFonts w:ascii="Arial" w:hAnsi="Arial" w:cs="Arial"/>
          <w:sz w:val="24"/>
        </w:rPr>
        <w:fldChar w:fldCharType="separate"/>
      </w:r>
      <w:r w:rsidR="00760734">
        <w:rPr>
          <w:rFonts w:ascii="Arial" w:hAnsi="Arial" w:cs="Arial"/>
          <w:noProof/>
          <w:sz w:val="24"/>
        </w:rPr>
        <w:t>(Bourdieu &amp; Wacquant, 2005:150)</w:t>
      </w:r>
      <w:r w:rsidR="00760734">
        <w:rPr>
          <w:rFonts w:ascii="Arial" w:hAnsi="Arial" w:cs="Arial"/>
          <w:sz w:val="24"/>
        </w:rPr>
        <w:fldChar w:fldCharType="end"/>
      </w:r>
      <w:r w:rsidR="00760734">
        <w:rPr>
          <w:rFonts w:ascii="Arial" w:hAnsi="Arial" w:cs="Arial"/>
          <w:sz w:val="24"/>
        </w:rPr>
        <w:t>.</w:t>
      </w:r>
    </w:p>
    <w:p w14:paraId="25E9956D" w14:textId="2450B099" w:rsidR="00A503C0" w:rsidRDefault="00320420" w:rsidP="009232F5">
      <w:pPr>
        <w:spacing w:line="360" w:lineRule="auto"/>
        <w:ind w:firstLine="709"/>
        <w:jc w:val="both"/>
        <w:rPr>
          <w:rFonts w:ascii="Arial" w:hAnsi="Arial" w:cs="Arial"/>
          <w:sz w:val="24"/>
        </w:rPr>
      </w:pPr>
      <w:r w:rsidRPr="00362C21">
        <w:rPr>
          <w:rFonts w:ascii="Arial" w:hAnsi="Arial" w:cs="Arial"/>
          <w:color w:val="FF0000"/>
          <w:sz w:val="24"/>
        </w:rPr>
        <w:t xml:space="preserve">Nos proponemos </w:t>
      </w:r>
      <w:r w:rsidR="005304DD">
        <w:rPr>
          <w:rFonts w:ascii="Arial" w:hAnsi="Arial" w:cs="Arial"/>
          <w:color w:val="FF0000"/>
          <w:sz w:val="24"/>
        </w:rPr>
        <w:t>avanzar en la construcción d</w:t>
      </w:r>
      <w:r w:rsidR="00EE2071" w:rsidRPr="00362C21">
        <w:rPr>
          <w:rFonts w:ascii="Arial" w:hAnsi="Arial" w:cs="Arial"/>
          <w:color w:val="FF0000"/>
          <w:sz w:val="24"/>
        </w:rPr>
        <w:t xml:space="preserve">el universo social formado por las instituciones de salud y sus agentes </w:t>
      </w:r>
      <w:r w:rsidR="00362C21" w:rsidRPr="00362C21">
        <w:rPr>
          <w:rFonts w:ascii="Arial" w:hAnsi="Arial" w:cs="Arial"/>
          <w:color w:val="FF0000"/>
          <w:sz w:val="24"/>
        </w:rPr>
        <w:t xml:space="preserve">como </w:t>
      </w:r>
      <w:r w:rsidR="00EE2071" w:rsidRPr="00362C21">
        <w:rPr>
          <w:rFonts w:ascii="Arial" w:hAnsi="Arial" w:cs="Arial"/>
          <w:color w:val="FF0000"/>
          <w:sz w:val="24"/>
        </w:rPr>
        <w:t>un campo</w:t>
      </w:r>
      <w:r w:rsidR="000A4E6E" w:rsidRPr="00362C21">
        <w:rPr>
          <w:rFonts w:ascii="Arial" w:hAnsi="Arial" w:cs="Arial"/>
          <w:color w:val="FF0000"/>
          <w:sz w:val="24"/>
        </w:rPr>
        <w:t xml:space="preserve"> </w:t>
      </w:r>
      <w:r w:rsidR="00362C21" w:rsidRPr="00362C21">
        <w:rPr>
          <w:rFonts w:ascii="Arial" w:hAnsi="Arial" w:cs="Arial"/>
          <w:color w:val="FF0000"/>
          <w:sz w:val="24"/>
        </w:rPr>
        <w:t>cuya</w:t>
      </w:r>
      <w:r w:rsidR="000A4E6E" w:rsidRPr="00362C21">
        <w:rPr>
          <w:rFonts w:ascii="Arial" w:hAnsi="Arial" w:cs="Arial"/>
          <w:color w:val="FF0000"/>
          <w:sz w:val="24"/>
        </w:rPr>
        <w:t xml:space="preserve"> dinámica interior se </w:t>
      </w:r>
      <w:r w:rsidR="000A4E6E" w:rsidRPr="00362C21">
        <w:rPr>
          <w:rFonts w:ascii="Arial" w:hAnsi="Arial" w:cs="Arial"/>
          <w:color w:val="FF0000"/>
          <w:sz w:val="24"/>
        </w:rPr>
        <w:lastRenderedPageBreak/>
        <w:t>comprende</w:t>
      </w:r>
      <w:r w:rsidR="00607A59" w:rsidRPr="00362C21">
        <w:rPr>
          <w:rFonts w:ascii="Arial" w:hAnsi="Arial" w:cs="Arial"/>
          <w:color w:val="FF0000"/>
          <w:sz w:val="24"/>
        </w:rPr>
        <w:t xml:space="preserve"> en profundidad</w:t>
      </w:r>
      <w:r w:rsidR="000A4E6E" w:rsidRPr="00362C21">
        <w:rPr>
          <w:rFonts w:ascii="Arial" w:hAnsi="Arial" w:cs="Arial"/>
          <w:color w:val="FF0000"/>
          <w:sz w:val="24"/>
        </w:rPr>
        <w:t xml:space="preserve"> si se la analiza bajo esta perspectiva</w:t>
      </w:r>
      <w:r w:rsidR="00EE2071">
        <w:rPr>
          <w:rFonts w:ascii="Arial" w:hAnsi="Arial" w:cs="Arial"/>
          <w:sz w:val="24"/>
        </w:rPr>
        <w:t xml:space="preserve">. </w:t>
      </w:r>
      <w:r w:rsidR="00D06B38">
        <w:rPr>
          <w:rFonts w:ascii="Arial" w:hAnsi="Arial" w:cs="Arial"/>
          <w:sz w:val="24"/>
        </w:rPr>
        <w:t>N</w:t>
      </w:r>
      <w:r w:rsidR="007E1354">
        <w:rPr>
          <w:rFonts w:ascii="Arial" w:hAnsi="Arial" w:cs="Arial"/>
          <w:sz w:val="24"/>
        </w:rPr>
        <w:t>uestra</w:t>
      </w:r>
      <w:r w:rsidR="00BD17AD">
        <w:rPr>
          <w:rFonts w:ascii="Arial" w:hAnsi="Arial" w:cs="Arial"/>
          <w:sz w:val="24"/>
        </w:rPr>
        <w:t xml:space="preserve"> agenda de investigación se </w:t>
      </w:r>
      <w:r w:rsidR="008806F3">
        <w:rPr>
          <w:rFonts w:ascii="Arial" w:hAnsi="Arial" w:cs="Arial"/>
          <w:sz w:val="24"/>
        </w:rPr>
        <w:t>dirige a</w:t>
      </w:r>
      <w:r w:rsidR="00BD17AD">
        <w:rPr>
          <w:rFonts w:ascii="Arial" w:hAnsi="Arial" w:cs="Arial"/>
          <w:sz w:val="24"/>
        </w:rPr>
        <w:t xml:space="preserve"> </w:t>
      </w:r>
      <w:r w:rsidRPr="008B177A">
        <w:rPr>
          <w:rFonts w:ascii="Arial" w:hAnsi="Arial" w:cs="Arial"/>
          <w:sz w:val="24"/>
        </w:rPr>
        <w:t xml:space="preserve">identificar </w:t>
      </w:r>
      <w:r w:rsidR="00607A59">
        <w:rPr>
          <w:rFonts w:ascii="Arial" w:hAnsi="Arial" w:cs="Arial"/>
          <w:sz w:val="24"/>
        </w:rPr>
        <w:t xml:space="preserve">en el espacio social médico </w:t>
      </w:r>
      <w:r w:rsidRPr="008B177A">
        <w:rPr>
          <w:rFonts w:ascii="Arial" w:hAnsi="Arial" w:cs="Arial"/>
          <w:sz w:val="24"/>
        </w:rPr>
        <w:t xml:space="preserve">las principales propiedades </w:t>
      </w:r>
      <w:r w:rsidR="006A3B6C" w:rsidRPr="008B177A">
        <w:rPr>
          <w:rFonts w:ascii="Arial" w:hAnsi="Arial" w:cs="Arial"/>
          <w:sz w:val="24"/>
        </w:rPr>
        <w:t xml:space="preserve">que Bourdieu describió para los campos sociales: </w:t>
      </w:r>
      <w:r w:rsidR="00BD17AD">
        <w:rPr>
          <w:rFonts w:ascii="Arial" w:hAnsi="Arial" w:cs="Arial"/>
          <w:sz w:val="24"/>
        </w:rPr>
        <w:t>la existencia de un capital específico cuyo monopolio se disputan los diversos actores del campo</w:t>
      </w:r>
      <w:r w:rsidR="00EE2071">
        <w:rPr>
          <w:rFonts w:ascii="Arial" w:hAnsi="Arial" w:cs="Arial"/>
          <w:sz w:val="24"/>
        </w:rPr>
        <w:t xml:space="preserve"> y cuya desigual distribución subyace a la estructura jerárquica </w:t>
      </w:r>
      <w:r w:rsidR="000A4E6E">
        <w:rPr>
          <w:rFonts w:ascii="Arial" w:hAnsi="Arial" w:cs="Arial"/>
          <w:sz w:val="24"/>
        </w:rPr>
        <w:t>que los ordena</w:t>
      </w:r>
      <w:r w:rsidR="00BD17AD">
        <w:rPr>
          <w:rFonts w:ascii="Arial" w:hAnsi="Arial" w:cs="Arial"/>
          <w:sz w:val="24"/>
        </w:rPr>
        <w:t xml:space="preserve">; </w:t>
      </w:r>
      <w:r w:rsidR="006A3B6C" w:rsidRPr="008B177A">
        <w:rPr>
          <w:rFonts w:ascii="Arial" w:hAnsi="Arial" w:cs="Arial"/>
          <w:sz w:val="24"/>
        </w:rPr>
        <w:t>las luchas que se libran dentro del campo</w:t>
      </w:r>
      <w:r w:rsidR="00221112">
        <w:rPr>
          <w:rFonts w:ascii="Arial" w:hAnsi="Arial" w:cs="Arial"/>
          <w:sz w:val="24"/>
        </w:rPr>
        <w:t xml:space="preserve"> en </w:t>
      </w:r>
      <w:proofErr w:type="spellStart"/>
      <w:r w:rsidR="00221112">
        <w:rPr>
          <w:rFonts w:ascii="Arial" w:hAnsi="Arial" w:cs="Arial"/>
          <w:sz w:val="24"/>
        </w:rPr>
        <w:t>pos</w:t>
      </w:r>
      <w:proofErr w:type="spellEnd"/>
      <w:r w:rsidR="00407463">
        <w:rPr>
          <w:rFonts w:ascii="Arial" w:hAnsi="Arial" w:cs="Arial"/>
          <w:sz w:val="24"/>
        </w:rPr>
        <w:t xml:space="preserve"> </w:t>
      </w:r>
      <w:r w:rsidR="00407463">
        <w:rPr>
          <w:rFonts w:ascii="Arial" w:hAnsi="Arial" w:cs="Arial"/>
          <w:color w:val="FF0000"/>
          <w:sz w:val="24"/>
        </w:rPr>
        <w:t>de</w:t>
      </w:r>
      <w:r w:rsidR="00221112">
        <w:rPr>
          <w:rFonts w:ascii="Arial" w:hAnsi="Arial" w:cs="Arial"/>
          <w:sz w:val="24"/>
        </w:rPr>
        <w:t xml:space="preserve"> aquel monopolio </w:t>
      </w:r>
      <w:r w:rsidR="0066004E">
        <w:rPr>
          <w:rFonts w:ascii="Arial" w:hAnsi="Arial" w:cs="Arial"/>
          <w:sz w:val="24"/>
        </w:rPr>
        <w:t>y</w:t>
      </w:r>
      <w:r w:rsidR="00356766">
        <w:rPr>
          <w:rFonts w:ascii="Arial" w:hAnsi="Arial" w:cs="Arial"/>
          <w:sz w:val="24"/>
        </w:rPr>
        <w:t xml:space="preserve"> </w:t>
      </w:r>
      <w:r w:rsidR="00221112">
        <w:rPr>
          <w:rFonts w:ascii="Arial" w:hAnsi="Arial" w:cs="Arial"/>
          <w:sz w:val="24"/>
        </w:rPr>
        <w:t>de la</w:t>
      </w:r>
      <w:r w:rsidR="00270C6D">
        <w:rPr>
          <w:rFonts w:ascii="Arial" w:hAnsi="Arial" w:cs="Arial"/>
          <w:sz w:val="24"/>
        </w:rPr>
        <w:t xml:space="preserve"> capacidad de dictar las</w:t>
      </w:r>
      <w:r w:rsidR="00221112">
        <w:rPr>
          <w:rFonts w:ascii="Arial" w:hAnsi="Arial" w:cs="Arial"/>
          <w:sz w:val="24"/>
        </w:rPr>
        <w:t xml:space="preserve"> reglas del campo</w:t>
      </w:r>
      <w:r w:rsidR="0021184F">
        <w:rPr>
          <w:rFonts w:ascii="Arial" w:hAnsi="Arial" w:cs="Arial"/>
          <w:sz w:val="24"/>
        </w:rPr>
        <w:t>;</w:t>
      </w:r>
      <w:r w:rsidR="006A3B6C" w:rsidRPr="008B177A">
        <w:rPr>
          <w:rFonts w:ascii="Arial" w:hAnsi="Arial" w:cs="Arial"/>
          <w:sz w:val="24"/>
        </w:rPr>
        <w:t xml:space="preserve"> </w:t>
      </w:r>
      <w:r w:rsidR="0021184F">
        <w:rPr>
          <w:rFonts w:ascii="Arial" w:hAnsi="Arial" w:cs="Arial"/>
          <w:sz w:val="24"/>
        </w:rPr>
        <w:t>la</w:t>
      </w:r>
      <w:r w:rsidR="00270C6D">
        <w:rPr>
          <w:rFonts w:ascii="Arial" w:hAnsi="Arial" w:cs="Arial"/>
          <w:sz w:val="24"/>
        </w:rPr>
        <w:t xml:space="preserve"> naturaleza de esas</w:t>
      </w:r>
      <w:r w:rsidR="0021184F">
        <w:rPr>
          <w:rFonts w:ascii="Arial" w:hAnsi="Arial" w:cs="Arial"/>
          <w:sz w:val="24"/>
        </w:rPr>
        <w:t xml:space="preserve"> reglas y d</w:t>
      </w:r>
      <w:r w:rsidR="006A3B6C" w:rsidRPr="008B177A">
        <w:rPr>
          <w:rFonts w:ascii="Arial" w:hAnsi="Arial" w:cs="Arial"/>
          <w:sz w:val="24"/>
        </w:rPr>
        <w:t xml:space="preserve">el juego en el que compiten </w:t>
      </w:r>
      <w:r w:rsidR="0021184F">
        <w:rPr>
          <w:rFonts w:ascii="Arial" w:hAnsi="Arial" w:cs="Arial"/>
          <w:sz w:val="24"/>
        </w:rPr>
        <w:t>los agentes;</w:t>
      </w:r>
      <w:r w:rsidR="006A3B6C" w:rsidRPr="008B177A">
        <w:rPr>
          <w:rFonts w:ascii="Arial" w:hAnsi="Arial" w:cs="Arial"/>
          <w:sz w:val="24"/>
        </w:rPr>
        <w:t xml:space="preserve"> las presupos</w:t>
      </w:r>
      <w:r w:rsidR="0021184F">
        <w:rPr>
          <w:rFonts w:ascii="Arial" w:hAnsi="Arial" w:cs="Arial"/>
          <w:sz w:val="24"/>
        </w:rPr>
        <w:t>i</w:t>
      </w:r>
      <w:r w:rsidR="006A3B6C" w:rsidRPr="008B177A">
        <w:rPr>
          <w:rFonts w:ascii="Arial" w:hAnsi="Arial" w:cs="Arial"/>
          <w:sz w:val="24"/>
        </w:rPr>
        <w:t>ciones que éstos comparten (la doxa)</w:t>
      </w:r>
      <w:r w:rsidR="0021184F">
        <w:rPr>
          <w:rFonts w:ascii="Arial" w:hAnsi="Arial" w:cs="Arial"/>
          <w:sz w:val="24"/>
        </w:rPr>
        <w:t>;</w:t>
      </w:r>
      <w:r w:rsidR="006A3B6C" w:rsidRPr="008B177A">
        <w:rPr>
          <w:rFonts w:ascii="Arial" w:hAnsi="Arial" w:cs="Arial"/>
          <w:sz w:val="24"/>
        </w:rPr>
        <w:t xml:space="preserve"> el habitus con el que actúan</w:t>
      </w:r>
      <w:r w:rsidR="009D01B7" w:rsidRPr="008B177A">
        <w:rPr>
          <w:rFonts w:ascii="Arial" w:hAnsi="Arial" w:cs="Arial"/>
          <w:sz w:val="24"/>
        </w:rPr>
        <w:t xml:space="preserve"> y </w:t>
      </w:r>
      <w:r w:rsidR="006A3B6C" w:rsidRPr="008B177A">
        <w:rPr>
          <w:rFonts w:ascii="Arial" w:hAnsi="Arial" w:cs="Arial"/>
          <w:sz w:val="24"/>
        </w:rPr>
        <w:t>reproduc</w:t>
      </w:r>
      <w:r w:rsidR="009D01B7" w:rsidRPr="008B177A">
        <w:rPr>
          <w:rFonts w:ascii="Arial" w:hAnsi="Arial" w:cs="Arial"/>
          <w:sz w:val="24"/>
        </w:rPr>
        <w:t>en</w:t>
      </w:r>
      <w:r w:rsidR="006A3B6C" w:rsidRPr="008B177A">
        <w:rPr>
          <w:rFonts w:ascii="Arial" w:hAnsi="Arial" w:cs="Arial"/>
          <w:sz w:val="24"/>
        </w:rPr>
        <w:t xml:space="preserve"> la estructura el campo</w:t>
      </w:r>
      <w:r w:rsidR="0021184F">
        <w:rPr>
          <w:rFonts w:ascii="Arial" w:hAnsi="Arial" w:cs="Arial"/>
          <w:sz w:val="24"/>
        </w:rPr>
        <w:t>;</w:t>
      </w:r>
      <w:r w:rsidR="006A3B6C" w:rsidRPr="008B177A">
        <w:rPr>
          <w:rFonts w:ascii="Arial" w:hAnsi="Arial" w:cs="Arial"/>
          <w:sz w:val="24"/>
        </w:rPr>
        <w:t xml:space="preserve"> y </w:t>
      </w:r>
      <w:r w:rsidR="0021184F">
        <w:rPr>
          <w:rFonts w:ascii="Arial" w:hAnsi="Arial" w:cs="Arial"/>
          <w:sz w:val="24"/>
        </w:rPr>
        <w:t xml:space="preserve">la estructura y </w:t>
      </w:r>
      <w:r w:rsidR="006A3B6C" w:rsidRPr="008B177A">
        <w:rPr>
          <w:rFonts w:ascii="Arial" w:hAnsi="Arial" w:cs="Arial"/>
          <w:sz w:val="24"/>
        </w:rPr>
        <w:t>propiedades espaciales que se refiere</w:t>
      </w:r>
      <w:r w:rsidR="007E1354">
        <w:rPr>
          <w:rFonts w:ascii="Arial" w:hAnsi="Arial" w:cs="Arial"/>
          <w:sz w:val="24"/>
        </w:rPr>
        <w:t>n</w:t>
      </w:r>
      <w:r w:rsidR="00221112">
        <w:rPr>
          <w:rFonts w:ascii="Arial" w:hAnsi="Arial" w:cs="Arial"/>
          <w:sz w:val="24"/>
        </w:rPr>
        <w:t xml:space="preserve"> tanto a la posición que ocupan los diversos </w:t>
      </w:r>
      <w:r w:rsidR="00A503C0">
        <w:rPr>
          <w:rFonts w:ascii="Arial" w:hAnsi="Arial" w:cs="Arial"/>
          <w:sz w:val="24"/>
        </w:rPr>
        <w:t xml:space="preserve">agentes en </w:t>
      </w:r>
      <w:r w:rsidR="007A4B9A">
        <w:rPr>
          <w:rFonts w:ascii="Arial" w:hAnsi="Arial" w:cs="Arial"/>
          <w:sz w:val="24"/>
        </w:rPr>
        <w:t xml:space="preserve">el campo, como </w:t>
      </w:r>
      <w:r w:rsidR="006A3B6C" w:rsidRPr="008B177A">
        <w:rPr>
          <w:rFonts w:ascii="Arial" w:hAnsi="Arial" w:cs="Arial"/>
          <w:sz w:val="24"/>
        </w:rPr>
        <w:t xml:space="preserve">a los subcampos que </w:t>
      </w:r>
      <w:r w:rsidR="007A4B9A">
        <w:rPr>
          <w:rFonts w:ascii="Arial" w:hAnsi="Arial" w:cs="Arial"/>
          <w:sz w:val="24"/>
        </w:rPr>
        <w:t xml:space="preserve">lo </w:t>
      </w:r>
      <w:r w:rsidR="006A3B6C" w:rsidRPr="008B177A">
        <w:rPr>
          <w:rFonts w:ascii="Arial" w:hAnsi="Arial" w:cs="Arial"/>
          <w:sz w:val="24"/>
        </w:rPr>
        <w:t>componen</w:t>
      </w:r>
      <w:r w:rsidR="009D2F82" w:rsidRPr="008B177A">
        <w:rPr>
          <w:rFonts w:ascii="Arial" w:hAnsi="Arial" w:cs="Arial"/>
          <w:sz w:val="24"/>
        </w:rPr>
        <w:t xml:space="preserve">. </w:t>
      </w:r>
    </w:p>
    <w:p w14:paraId="19F738BA" w14:textId="6429D89C" w:rsidR="00320420" w:rsidRPr="002D4C2F" w:rsidRDefault="00320420" w:rsidP="002D4C2F">
      <w:pPr>
        <w:spacing w:line="360" w:lineRule="auto"/>
        <w:ind w:firstLine="709"/>
        <w:jc w:val="both"/>
        <w:rPr>
          <w:rFonts w:ascii="Arial" w:hAnsi="Arial" w:cs="Arial"/>
          <w:noProof/>
          <w:color w:val="FF0000"/>
          <w:sz w:val="24"/>
        </w:rPr>
      </w:pPr>
      <w:r w:rsidRPr="002D4C2F">
        <w:rPr>
          <w:rFonts w:ascii="Arial" w:hAnsi="Arial" w:cs="Arial"/>
          <w:color w:val="FF0000"/>
          <w:sz w:val="24"/>
        </w:rPr>
        <w:t>E</w:t>
      </w:r>
      <w:r w:rsidR="00407463">
        <w:rPr>
          <w:rFonts w:ascii="Arial" w:hAnsi="Arial" w:cs="Arial"/>
          <w:color w:val="FF0000"/>
          <w:sz w:val="24"/>
        </w:rPr>
        <w:t xml:space="preserve">sta, desde luego, es una vasta agenda de investigación cuyo desarrollo será posible </w:t>
      </w:r>
      <w:r w:rsidR="00DF5834">
        <w:rPr>
          <w:rFonts w:ascii="Arial" w:hAnsi="Arial" w:cs="Arial"/>
          <w:color w:val="FF0000"/>
          <w:sz w:val="24"/>
        </w:rPr>
        <w:t>en el plazo de varios años. E</w:t>
      </w:r>
      <w:r w:rsidR="0021184F" w:rsidRPr="002D4C2F">
        <w:rPr>
          <w:rFonts w:ascii="Arial" w:hAnsi="Arial" w:cs="Arial"/>
          <w:color w:val="FF0000"/>
          <w:sz w:val="24"/>
        </w:rPr>
        <w:t>n este</w:t>
      </w:r>
      <w:r w:rsidRPr="002D4C2F">
        <w:rPr>
          <w:rFonts w:ascii="Arial" w:hAnsi="Arial" w:cs="Arial"/>
          <w:color w:val="FF0000"/>
          <w:sz w:val="24"/>
        </w:rPr>
        <w:t xml:space="preserve"> </w:t>
      </w:r>
      <w:r w:rsidR="00A503C0" w:rsidRPr="002D4C2F">
        <w:rPr>
          <w:rFonts w:ascii="Arial" w:hAnsi="Arial" w:cs="Arial"/>
          <w:color w:val="FF0000"/>
          <w:sz w:val="24"/>
        </w:rPr>
        <w:t>artículo</w:t>
      </w:r>
      <w:r w:rsidR="0021184F" w:rsidRPr="002D4C2F">
        <w:rPr>
          <w:rFonts w:ascii="Arial" w:hAnsi="Arial" w:cs="Arial"/>
          <w:color w:val="FF0000"/>
          <w:sz w:val="24"/>
        </w:rPr>
        <w:t xml:space="preserve"> presentamos</w:t>
      </w:r>
      <w:r w:rsidRPr="002D4C2F">
        <w:rPr>
          <w:rFonts w:ascii="Arial" w:hAnsi="Arial" w:cs="Arial"/>
          <w:color w:val="FF0000"/>
          <w:sz w:val="24"/>
        </w:rPr>
        <w:t xml:space="preserve"> apenas </w:t>
      </w:r>
      <w:r w:rsidR="0021184F" w:rsidRPr="002D4C2F">
        <w:rPr>
          <w:rFonts w:ascii="Arial" w:hAnsi="Arial" w:cs="Arial"/>
          <w:color w:val="FF0000"/>
          <w:sz w:val="24"/>
        </w:rPr>
        <w:t>el</w:t>
      </w:r>
      <w:r w:rsidRPr="002D4C2F">
        <w:rPr>
          <w:rFonts w:ascii="Arial" w:hAnsi="Arial" w:cs="Arial"/>
          <w:color w:val="FF0000"/>
          <w:sz w:val="24"/>
        </w:rPr>
        <w:t xml:space="preserve"> primer paso </w:t>
      </w:r>
      <w:r w:rsidR="00B85AD2" w:rsidRPr="002D4C2F">
        <w:rPr>
          <w:rFonts w:ascii="Arial" w:hAnsi="Arial" w:cs="Arial"/>
          <w:color w:val="FF0000"/>
          <w:sz w:val="24"/>
        </w:rPr>
        <w:t>de</w:t>
      </w:r>
      <w:r w:rsidRPr="002D4C2F">
        <w:rPr>
          <w:rFonts w:ascii="Arial" w:hAnsi="Arial" w:cs="Arial"/>
          <w:color w:val="FF0000"/>
          <w:sz w:val="24"/>
        </w:rPr>
        <w:t xml:space="preserve"> este </w:t>
      </w:r>
      <w:r w:rsidR="0021184F" w:rsidRPr="002D4C2F">
        <w:rPr>
          <w:rFonts w:ascii="Arial" w:hAnsi="Arial" w:cs="Arial"/>
          <w:color w:val="FF0000"/>
          <w:sz w:val="24"/>
        </w:rPr>
        <w:t>proyecto</w:t>
      </w:r>
      <w:r w:rsidR="002D4C2F" w:rsidRPr="002D4C2F">
        <w:rPr>
          <w:rFonts w:ascii="Arial" w:hAnsi="Arial" w:cs="Arial"/>
          <w:color w:val="FF0000"/>
          <w:sz w:val="24"/>
        </w:rPr>
        <w:t xml:space="preserve">. La hipótesis es que podemos </w:t>
      </w:r>
      <w:r w:rsidR="0021184F" w:rsidRPr="002D4C2F">
        <w:rPr>
          <w:rFonts w:ascii="Arial" w:hAnsi="Arial" w:cs="Arial"/>
          <w:color w:val="FF0000"/>
          <w:sz w:val="24"/>
        </w:rPr>
        <w:t>caracterizar algunos elementos básicos de la estructura del campo</w:t>
      </w:r>
      <w:r w:rsidR="00A503C0" w:rsidRPr="002D4C2F">
        <w:rPr>
          <w:rFonts w:ascii="Arial" w:hAnsi="Arial" w:cs="Arial"/>
          <w:color w:val="FF0000"/>
          <w:sz w:val="24"/>
        </w:rPr>
        <w:t xml:space="preserve"> médico</w:t>
      </w:r>
      <w:r w:rsidR="002D4C2F" w:rsidRPr="002D4C2F">
        <w:rPr>
          <w:rFonts w:ascii="Arial" w:hAnsi="Arial" w:cs="Arial"/>
          <w:color w:val="FF0000"/>
          <w:sz w:val="24"/>
        </w:rPr>
        <w:t xml:space="preserve"> al identificar los subcampos que lo integran, las relaciones que éstos guardan entre sí, y algunos aspectos de la jerarquía que determina sus relaciones. Como guía utilizamos la siguiente definición de estructura de un campo: es </w:t>
      </w:r>
      <w:r w:rsidR="00A503C0" w:rsidRPr="002D4C2F">
        <w:rPr>
          <w:rFonts w:ascii="Arial" w:hAnsi="Arial" w:cs="Arial"/>
          <w:color w:val="FF0000"/>
          <w:sz w:val="24"/>
        </w:rPr>
        <w:t xml:space="preserve">el </w:t>
      </w:r>
      <w:r w:rsidR="0021184F" w:rsidRPr="002D4C2F">
        <w:rPr>
          <w:rFonts w:ascii="Arial" w:hAnsi="Arial" w:cs="Arial"/>
          <w:color w:val="FF0000"/>
          <w:sz w:val="24"/>
        </w:rPr>
        <w:t>“estado de la relación de fuerzas entre los agentes o instituciones implicadas en la lucha o, si se prefiere así, de la distribución del capital específico que, acumulado en el curso de las luchas anteriores, orienta las estrategias ulteriores”</w:t>
      </w:r>
      <w:r w:rsidR="008D35DD" w:rsidRPr="002D4C2F">
        <w:rPr>
          <w:rFonts w:ascii="Arial" w:hAnsi="Arial" w:cs="Arial"/>
          <w:color w:val="FF0000"/>
          <w:sz w:val="24"/>
        </w:rPr>
        <w:t xml:space="preserve"> </w:t>
      </w:r>
      <w:r w:rsidR="00D43C71" w:rsidRPr="002D4C2F">
        <w:rPr>
          <w:rFonts w:ascii="Arial" w:hAnsi="Arial" w:cs="Arial"/>
          <w:color w:val="FF0000"/>
          <w:sz w:val="24"/>
        </w:rPr>
        <w:fldChar w:fldCharType="begin"/>
      </w:r>
      <w:r w:rsidR="00760734" w:rsidRPr="002D4C2F">
        <w:rPr>
          <w:rFonts w:ascii="Arial" w:hAnsi="Arial" w:cs="Arial"/>
          <w:color w:val="FF0000"/>
          <w:sz w:val="24"/>
        </w:rPr>
        <w:instrText xml:space="preserve"> ADDIN EN.CITE &lt;EndNote&gt;&lt;Cite&gt;&lt;Author&gt;Bourdieu&lt;/Author&gt;&lt;Year&gt;2000&lt;/Year&gt;&lt;RecNum&gt;1&lt;/RecNum&gt;&lt;Suffix&gt;:113&lt;/Suffix&gt;&lt;DisplayText&gt;(Bourdieu, 2000:113)&lt;/DisplayText&gt;&lt;record&gt;&lt;rec-number&gt;1&lt;/rec-number&gt;&lt;foreign-keys&gt;&lt;key app="EN" db-id="5ztzp2apj0dd5cexs9p5a5xjtpddsfzwxp2a" timestamp="1532618027"&gt;1&lt;/key&gt;&lt;/foreign-keys&gt;&lt;ref-type name="Book Section"&gt;5&lt;/ref-type&gt;&lt;contributors&gt;&lt;authors&gt;&lt;author&gt;Bourdieu, Pierre&lt;/author&gt;&lt;/authors&gt;&lt;/contributors&gt;&lt;titles&gt;&lt;title&gt;Algunas propiedades de los campos&lt;/title&gt;&lt;secondary-title&gt;Cuestiones de sociología&lt;/secondary-title&gt;&lt;/titles&gt;&lt;dates&gt;&lt;year&gt;2000&lt;/year&gt;&lt;/dates&gt;&lt;pub-location&gt;Madrid&lt;/pub-location&gt;&lt;publisher&gt;Istmo&lt;/publisher&gt;&lt;urls&gt;&lt;/urls&gt;&lt;/record&gt;&lt;/Cite&gt;&lt;/EndNote&gt;</w:instrText>
      </w:r>
      <w:r w:rsidR="00D43C71" w:rsidRPr="002D4C2F">
        <w:rPr>
          <w:rFonts w:ascii="Arial" w:hAnsi="Arial" w:cs="Arial"/>
          <w:color w:val="FF0000"/>
          <w:sz w:val="24"/>
        </w:rPr>
        <w:fldChar w:fldCharType="separate"/>
      </w:r>
      <w:r w:rsidR="00760734" w:rsidRPr="002D4C2F">
        <w:rPr>
          <w:rFonts w:ascii="Arial" w:hAnsi="Arial" w:cs="Arial"/>
          <w:noProof/>
          <w:color w:val="FF0000"/>
          <w:sz w:val="24"/>
        </w:rPr>
        <w:t>(Bourdieu, 2000:113)</w:t>
      </w:r>
      <w:r w:rsidR="00D43C71" w:rsidRPr="002D4C2F">
        <w:rPr>
          <w:rFonts w:ascii="Arial" w:hAnsi="Arial" w:cs="Arial"/>
          <w:color w:val="FF0000"/>
          <w:sz w:val="24"/>
        </w:rPr>
        <w:fldChar w:fldCharType="end"/>
      </w:r>
      <w:r w:rsidR="008D35DD" w:rsidRPr="002D4C2F">
        <w:rPr>
          <w:rFonts w:ascii="Arial" w:hAnsi="Arial" w:cs="Arial"/>
          <w:color w:val="FF0000"/>
          <w:sz w:val="24"/>
        </w:rPr>
        <w:t>.</w:t>
      </w:r>
    </w:p>
    <w:p w14:paraId="2DBB3EE3" w14:textId="518BFE94" w:rsidR="0024316F" w:rsidRDefault="00B85AD2" w:rsidP="002D683B">
      <w:pPr>
        <w:spacing w:line="360" w:lineRule="auto"/>
        <w:ind w:firstLine="708"/>
        <w:jc w:val="both"/>
        <w:rPr>
          <w:rFonts w:ascii="Arial" w:hAnsi="Arial"/>
          <w:sz w:val="24"/>
        </w:rPr>
      </w:pPr>
      <w:r>
        <w:rPr>
          <w:rFonts w:ascii="Arial" w:hAnsi="Arial"/>
          <w:sz w:val="24"/>
        </w:rPr>
        <w:t>El</w:t>
      </w:r>
      <w:r w:rsidR="00AE4DBB">
        <w:rPr>
          <w:rFonts w:ascii="Arial" w:hAnsi="Arial"/>
          <w:sz w:val="24"/>
        </w:rPr>
        <w:t xml:space="preserve"> esfuerzo de explicación sociológica que hemos emprendido</w:t>
      </w:r>
      <w:r>
        <w:rPr>
          <w:rFonts w:ascii="Arial" w:hAnsi="Arial"/>
          <w:sz w:val="24"/>
        </w:rPr>
        <w:t xml:space="preserve">, </w:t>
      </w:r>
      <w:r w:rsidR="00246537" w:rsidRPr="008B177A">
        <w:rPr>
          <w:rFonts w:ascii="Arial" w:hAnsi="Arial"/>
          <w:sz w:val="24"/>
        </w:rPr>
        <w:t>a la luz de la teoría de</w:t>
      </w:r>
      <w:r w:rsidR="00AE4DBB">
        <w:rPr>
          <w:rFonts w:ascii="Arial" w:hAnsi="Arial"/>
          <w:sz w:val="24"/>
        </w:rPr>
        <w:t xml:space="preserve"> </w:t>
      </w:r>
      <w:r w:rsidR="00246537" w:rsidRPr="008B177A">
        <w:rPr>
          <w:rFonts w:ascii="Arial" w:hAnsi="Arial"/>
          <w:sz w:val="24"/>
        </w:rPr>
        <w:t>campos de Bourdieu</w:t>
      </w:r>
      <w:r w:rsidR="00AE4DBB">
        <w:rPr>
          <w:rFonts w:ascii="Arial" w:hAnsi="Arial"/>
          <w:sz w:val="24"/>
        </w:rPr>
        <w:t xml:space="preserve">, </w:t>
      </w:r>
      <w:r>
        <w:rPr>
          <w:rFonts w:ascii="Arial" w:hAnsi="Arial"/>
          <w:sz w:val="24"/>
        </w:rPr>
        <w:t>radica en la reorganización y reinterpretación</w:t>
      </w:r>
      <w:r w:rsidR="006661C4">
        <w:rPr>
          <w:rFonts w:ascii="Arial" w:hAnsi="Arial"/>
          <w:sz w:val="24"/>
        </w:rPr>
        <w:t xml:space="preserve"> de</w:t>
      </w:r>
      <w:r w:rsidR="00AE4DBB">
        <w:rPr>
          <w:rFonts w:ascii="Arial" w:hAnsi="Arial"/>
          <w:sz w:val="24"/>
        </w:rPr>
        <w:t xml:space="preserve"> </w:t>
      </w:r>
      <w:r w:rsidR="002D683B">
        <w:rPr>
          <w:rFonts w:ascii="Arial" w:hAnsi="Arial"/>
          <w:sz w:val="24"/>
        </w:rPr>
        <w:t>un</w:t>
      </w:r>
      <w:r w:rsidR="008863D7">
        <w:rPr>
          <w:rFonts w:ascii="Arial" w:hAnsi="Arial"/>
          <w:sz w:val="24"/>
        </w:rPr>
        <w:t xml:space="preserve"> cúmulo de información y datos </w:t>
      </w:r>
      <w:r w:rsidR="00AE4DBB">
        <w:rPr>
          <w:rFonts w:ascii="Arial" w:hAnsi="Arial"/>
          <w:sz w:val="24"/>
        </w:rPr>
        <w:t>de fuentes oficiales</w:t>
      </w:r>
      <w:r w:rsidR="006661C4">
        <w:rPr>
          <w:rFonts w:ascii="Arial" w:hAnsi="Arial"/>
          <w:sz w:val="24"/>
        </w:rPr>
        <w:t xml:space="preserve"> y académicas</w:t>
      </w:r>
      <w:r w:rsidR="00577980">
        <w:rPr>
          <w:rFonts w:ascii="Arial" w:hAnsi="Arial"/>
          <w:sz w:val="24"/>
        </w:rPr>
        <w:t xml:space="preserve"> (recopilados por ambos autores)</w:t>
      </w:r>
      <w:r w:rsidR="006661C4">
        <w:rPr>
          <w:rFonts w:ascii="Arial" w:hAnsi="Arial"/>
          <w:sz w:val="24"/>
        </w:rPr>
        <w:t>,</w:t>
      </w:r>
      <w:r w:rsidR="00AE4DBB">
        <w:rPr>
          <w:rFonts w:ascii="Arial" w:hAnsi="Arial"/>
          <w:sz w:val="24"/>
        </w:rPr>
        <w:t xml:space="preserve"> </w:t>
      </w:r>
      <w:r w:rsidR="0050064C">
        <w:rPr>
          <w:rFonts w:ascii="Arial" w:hAnsi="Arial"/>
          <w:sz w:val="24"/>
        </w:rPr>
        <w:t>y</w:t>
      </w:r>
      <w:r w:rsidR="00AE4DBB">
        <w:rPr>
          <w:rFonts w:ascii="Arial" w:hAnsi="Arial"/>
          <w:sz w:val="24"/>
        </w:rPr>
        <w:t xml:space="preserve"> </w:t>
      </w:r>
      <w:r w:rsidR="00172FCC">
        <w:rPr>
          <w:rFonts w:ascii="Arial" w:hAnsi="Arial"/>
          <w:sz w:val="24"/>
        </w:rPr>
        <w:t xml:space="preserve">de </w:t>
      </w:r>
      <w:r w:rsidR="0050064C">
        <w:rPr>
          <w:rFonts w:ascii="Arial" w:hAnsi="Arial"/>
          <w:sz w:val="24"/>
        </w:rPr>
        <w:t>otras</w:t>
      </w:r>
      <w:r w:rsidR="00AE4DBB">
        <w:rPr>
          <w:rFonts w:ascii="Arial" w:hAnsi="Arial"/>
          <w:sz w:val="24"/>
        </w:rPr>
        <w:t xml:space="preserve"> investigaciones</w:t>
      </w:r>
      <w:r w:rsidR="00172FCC">
        <w:rPr>
          <w:rFonts w:ascii="Arial" w:hAnsi="Arial"/>
          <w:sz w:val="24"/>
        </w:rPr>
        <w:t xml:space="preserve"> nuestras</w:t>
      </w:r>
      <w:r w:rsidR="00362C21" w:rsidRPr="00362C21">
        <w:rPr>
          <w:rStyle w:val="Refdenotaalpie"/>
          <w:rFonts w:ascii="Arial" w:hAnsi="Arial"/>
          <w:color w:val="FF0000"/>
          <w:sz w:val="24"/>
        </w:rPr>
        <w:footnoteReference w:id="1"/>
      </w:r>
      <w:r w:rsidR="0050064C">
        <w:rPr>
          <w:rFonts w:ascii="Arial" w:hAnsi="Arial"/>
          <w:sz w:val="24"/>
        </w:rPr>
        <w:t>,</w:t>
      </w:r>
      <w:r w:rsidR="008863D7">
        <w:rPr>
          <w:rFonts w:ascii="Arial" w:hAnsi="Arial"/>
          <w:sz w:val="24"/>
        </w:rPr>
        <w:t xml:space="preserve"> para avanzar en la construcción del objeto </w:t>
      </w:r>
      <w:r w:rsidR="00172FCC">
        <w:rPr>
          <w:rFonts w:ascii="Arial" w:hAnsi="Arial"/>
          <w:sz w:val="24"/>
        </w:rPr>
        <w:t>que nos</w:t>
      </w:r>
      <w:r w:rsidR="008863D7">
        <w:rPr>
          <w:rFonts w:ascii="Arial" w:hAnsi="Arial"/>
          <w:sz w:val="24"/>
        </w:rPr>
        <w:t xml:space="preserve"> inter</w:t>
      </w:r>
      <w:r w:rsidR="00172FCC">
        <w:rPr>
          <w:rFonts w:ascii="Arial" w:hAnsi="Arial"/>
          <w:sz w:val="24"/>
        </w:rPr>
        <w:t>esa</w:t>
      </w:r>
      <w:r w:rsidR="0024316F" w:rsidRPr="008B177A">
        <w:rPr>
          <w:rFonts w:ascii="Arial" w:hAnsi="Arial"/>
          <w:sz w:val="24"/>
        </w:rPr>
        <w:t xml:space="preserve">. </w:t>
      </w:r>
    </w:p>
    <w:p w14:paraId="1AAFF549" w14:textId="77777777" w:rsidR="00577980" w:rsidRDefault="00577980" w:rsidP="002D683B">
      <w:pPr>
        <w:spacing w:line="360" w:lineRule="auto"/>
        <w:ind w:firstLine="708"/>
        <w:jc w:val="both"/>
        <w:rPr>
          <w:rFonts w:ascii="Arial" w:hAnsi="Arial"/>
          <w:sz w:val="24"/>
        </w:rPr>
      </w:pPr>
    </w:p>
    <w:p w14:paraId="44834BA9" w14:textId="77777777" w:rsidR="00C956C6" w:rsidRPr="008B177A" w:rsidRDefault="00C956C6" w:rsidP="002D683B">
      <w:pPr>
        <w:spacing w:line="360" w:lineRule="auto"/>
        <w:ind w:firstLine="708"/>
        <w:jc w:val="both"/>
        <w:rPr>
          <w:rFonts w:ascii="Arial" w:hAnsi="Arial"/>
          <w:sz w:val="24"/>
        </w:rPr>
      </w:pPr>
    </w:p>
    <w:p w14:paraId="50F30F8E" w14:textId="3839980D" w:rsidR="00292A4F" w:rsidRPr="00ED3163" w:rsidRDefault="00784872" w:rsidP="004C4852">
      <w:pPr>
        <w:spacing w:line="240" w:lineRule="auto"/>
        <w:jc w:val="both"/>
        <w:rPr>
          <w:rFonts w:ascii="Arial" w:hAnsi="Arial" w:cs="Arial"/>
          <w:b/>
          <w:sz w:val="24"/>
          <w:szCs w:val="24"/>
        </w:rPr>
      </w:pPr>
      <w:r w:rsidRPr="00ED3163">
        <w:rPr>
          <w:rFonts w:ascii="Arial" w:hAnsi="Arial" w:cs="Arial"/>
          <w:b/>
          <w:sz w:val="24"/>
          <w:szCs w:val="24"/>
        </w:rPr>
        <w:t>La estructura (o estado de la relación de fuerza</w:t>
      </w:r>
      <w:r w:rsidR="004C4852" w:rsidRPr="00ED3163">
        <w:rPr>
          <w:rFonts w:ascii="Arial" w:hAnsi="Arial" w:cs="Arial"/>
          <w:b/>
          <w:sz w:val="24"/>
          <w:szCs w:val="24"/>
        </w:rPr>
        <w:t>s</w:t>
      </w:r>
      <w:r w:rsidRPr="00ED3163">
        <w:rPr>
          <w:rFonts w:ascii="Arial" w:hAnsi="Arial" w:cs="Arial"/>
          <w:b/>
          <w:sz w:val="24"/>
          <w:szCs w:val="24"/>
        </w:rPr>
        <w:t>) d</w:t>
      </w:r>
      <w:r w:rsidR="00292A4F" w:rsidRPr="00ED3163">
        <w:rPr>
          <w:rFonts w:ascii="Arial" w:hAnsi="Arial" w:cs="Arial"/>
          <w:b/>
          <w:sz w:val="24"/>
          <w:szCs w:val="24"/>
        </w:rPr>
        <w:t xml:space="preserve">el campo médico </w:t>
      </w:r>
    </w:p>
    <w:p w14:paraId="55393639" w14:textId="1A4764BB" w:rsidR="00D82861" w:rsidRPr="008B177A" w:rsidRDefault="006661C4" w:rsidP="005A38B3">
      <w:pPr>
        <w:spacing w:line="360" w:lineRule="auto"/>
        <w:jc w:val="both"/>
        <w:rPr>
          <w:rFonts w:ascii="Arial" w:hAnsi="Arial" w:cs="Arial"/>
          <w:sz w:val="24"/>
        </w:rPr>
      </w:pPr>
      <w:r>
        <w:rPr>
          <w:rFonts w:ascii="Arial" w:hAnsi="Arial" w:cs="Arial"/>
          <w:sz w:val="24"/>
        </w:rPr>
        <w:t>El</w:t>
      </w:r>
      <w:r w:rsidR="00347888" w:rsidRPr="008B177A">
        <w:rPr>
          <w:rFonts w:ascii="Arial" w:hAnsi="Arial" w:cs="Arial"/>
          <w:sz w:val="24"/>
        </w:rPr>
        <w:t xml:space="preserve"> área que abarca</w:t>
      </w:r>
      <w:r w:rsidR="00292A4F" w:rsidRPr="008B177A">
        <w:rPr>
          <w:rFonts w:ascii="Arial" w:hAnsi="Arial" w:cs="Arial"/>
          <w:sz w:val="24"/>
        </w:rPr>
        <w:t xml:space="preserve"> un</w:t>
      </w:r>
      <w:r w:rsidR="009D2F82" w:rsidRPr="008B177A">
        <w:rPr>
          <w:rFonts w:ascii="Arial" w:hAnsi="Arial" w:cs="Arial"/>
          <w:sz w:val="24"/>
        </w:rPr>
        <w:t xml:space="preserve"> campo </w:t>
      </w:r>
      <w:r w:rsidR="00C80A06">
        <w:rPr>
          <w:rFonts w:ascii="Arial" w:hAnsi="Arial" w:cs="Arial"/>
          <w:sz w:val="24"/>
        </w:rPr>
        <w:t>se delimita</w:t>
      </w:r>
      <w:r w:rsidR="00292A4F" w:rsidRPr="008B177A">
        <w:rPr>
          <w:rFonts w:ascii="Arial" w:hAnsi="Arial" w:cs="Arial"/>
          <w:sz w:val="24"/>
        </w:rPr>
        <w:t xml:space="preserve"> en función del objeto </w:t>
      </w:r>
      <w:r w:rsidR="00347888" w:rsidRPr="008B177A">
        <w:rPr>
          <w:rFonts w:ascii="Arial" w:hAnsi="Arial" w:cs="Arial"/>
          <w:sz w:val="24"/>
        </w:rPr>
        <w:t xml:space="preserve">sociológico que se </w:t>
      </w:r>
      <w:r w:rsidR="00270C6D">
        <w:rPr>
          <w:rFonts w:ascii="Arial" w:hAnsi="Arial" w:cs="Arial"/>
          <w:sz w:val="24"/>
        </w:rPr>
        <w:t>pretende</w:t>
      </w:r>
      <w:r w:rsidR="00292A4F" w:rsidRPr="008B177A">
        <w:rPr>
          <w:rFonts w:ascii="Arial" w:hAnsi="Arial" w:cs="Arial"/>
          <w:sz w:val="24"/>
        </w:rPr>
        <w:t xml:space="preserve"> estudiar</w:t>
      </w:r>
      <w:r w:rsidR="005A38B3" w:rsidRPr="008B177A">
        <w:rPr>
          <w:rStyle w:val="Refdenotaalpie"/>
          <w:rFonts w:ascii="Arial" w:hAnsi="Arial" w:cs="Arial"/>
          <w:sz w:val="24"/>
        </w:rPr>
        <w:footnoteReference w:id="2"/>
      </w:r>
      <w:r w:rsidR="0070052C" w:rsidRPr="008B177A">
        <w:rPr>
          <w:rFonts w:ascii="Arial" w:hAnsi="Arial" w:cs="Arial"/>
          <w:sz w:val="24"/>
        </w:rPr>
        <w:t xml:space="preserve">. </w:t>
      </w:r>
      <w:r w:rsidR="00C502E4" w:rsidRPr="008B177A">
        <w:rPr>
          <w:rFonts w:ascii="Arial" w:hAnsi="Arial" w:cs="Arial"/>
          <w:sz w:val="24"/>
        </w:rPr>
        <w:t xml:space="preserve">En esta investigación, queremos abarcar un </w:t>
      </w:r>
      <w:r w:rsidR="00270C6D">
        <w:rPr>
          <w:rFonts w:ascii="Arial" w:hAnsi="Arial" w:cs="Arial"/>
          <w:sz w:val="24"/>
        </w:rPr>
        <w:t xml:space="preserve">extenso ámbito </w:t>
      </w:r>
      <w:r w:rsidR="00C502E4" w:rsidRPr="008B177A">
        <w:rPr>
          <w:rFonts w:ascii="Arial" w:hAnsi="Arial" w:cs="Arial"/>
          <w:sz w:val="24"/>
        </w:rPr>
        <w:t xml:space="preserve">que, sin embargo, respete las fronteras del campo médico por la lógica con la que operan las </w:t>
      </w:r>
      <w:r w:rsidR="002D683B">
        <w:rPr>
          <w:rFonts w:ascii="Arial" w:hAnsi="Arial" w:cs="Arial"/>
          <w:sz w:val="24"/>
        </w:rPr>
        <w:t>relaciones</w:t>
      </w:r>
      <w:r w:rsidR="00C502E4" w:rsidRPr="008B177A">
        <w:rPr>
          <w:rFonts w:ascii="Arial" w:hAnsi="Arial" w:cs="Arial"/>
          <w:sz w:val="24"/>
        </w:rPr>
        <w:t xml:space="preserve"> sociales que se dan en su interior. </w:t>
      </w:r>
      <w:r w:rsidR="00320420" w:rsidRPr="008B177A">
        <w:rPr>
          <w:rFonts w:ascii="Arial" w:hAnsi="Arial" w:cs="Arial"/>
          <w:sz w:val="24"/>
        </w:rPr>
        <w:t xml:space="preserve">En un trabajo previo </w:t>
      </w:r>
      <w:r w:rsidR="00362C21" w:rsidRPr="00362C21">
        <w:rPr>
          <w:rFonts w:ascii="Arial" w:hAnsi="Arial" w:cs="Arial"/>
          <w:color w:val="FF0000"/>
          <w:sz w:val="24"/>
        </w:rPr>
        <w:fldChar w:fldCharType="begin"/>
      </w:r>
      <w:r w:rsidR="00362C21" w:rsidRPr="00362C21">
        <w:rPr>
          <w:rFonts w:ascii="Arial" w:hAnsi="Arial" w:cs="Arial"/>
          <w:color w:val="FF0000"/>
          <w:sz w:val="24"/>
        </w:rPr>
        <w:instrText xml:space="preserve"> ADDIN EN.CITE &lt;EndNote&gt;&lt;Cite&gt;&lt;Author&gt;Castro&lt;/Author&gt;&lt;Year&gt;2015&lt;/Year&gt;&lt;RecNum&gt;4224&lt;/RecNum&gt;&lt;DisplayText&gt;(Castro &amp;amp; Erviti, 2015)&lt;/DisplayText&gt;&lt;record&gt;&lt;rec-number&gt;4224&lt;/rec-number&gt;&lt;foreign-keys&gt;&lt;key app="EN" db-id="zdv2pszzrvrpw9ep25hvrfp49zvdrpx9vsdt" timestamp="1520394736"&gt;4224&lt;/key&gt;&lt;/foreign-keys&gt;&lt;ref-type name="Book"&gt;6&lt;/ref-type&gt;&lt;contributors&gt;&lt;authors&gt;&lt;author&gt;Castro, Roberto&lt;/author&gt;&lt;author&gt;Erviti, Joaquina&lt;/author&gt;&lt;/authors&gt;&lt;/contributors&gt;&lt;titles&gt;&lt;title&gt;Sociología de la práctica médica autoritaria. Violencia obstétrica, anticoncepción inducida y derechos reproductivos&lt;/title&gt;&lt;secondary-title&gt;Violencia(s), derechos y salud&lt;/secondary-title&gt;&lt;/titles&gt;&lt;pages&gt;320&lt;/pages&gt;&lt;dates&gt;&lt;year&gt;2015&lt;/year&gt;&lt;/dates&gt;&lt;pub-location&gt;Cuernavaca, México&lt;/pub-location&gt;&lt;publisher&gt;CRIM-UNAM&lt;/publisher&gt;&lt;isbn&gt;978-607-02-7098-7&lt;/isbn&gt;&lt;urls&gt;&lt;/urls&gt;&lt;/record&gt;&lt;/Cite&gt;&lt;/EndNote&gt;</w:instrText>
      </w:r>
      <w:r w:rsidR="00362C21" w:rsidRPr="00362C21">
        <w:rPr>
          <w:rFonts w:ascii="Arial" w:hAnsi="Arial" w:cs="Arial"/>
          <w:color w:val="FF0000"/>
          <w:sz w:val="24"/>
        </w:rPr>
        <w:fldChar w:fldCharType="separate"/>
      </w:r>
      <w:r w:rsidR="00362C21" w:rsidRPr="00362C21">
        <w:rPr>
          <w:rFonts w:ascii="Arial" w:hAnsi="Arial" w:cs="Arial"/>
          <w:noProof/>
          <w:color w:val="FF0000"/>
          <w:sz w:val="24"/>
        </w:rPr>
        <w:t>(Castro &amp; Erviti, 2015)</w:t>
      </w:r>
      <w:r w:rsidR="00362C21" w:rsidRPr="00362C21">
        <w:rPr>
          <w:rFonts w:ascii="Arial" w:hAnsi="Arial" w:cs="Arial"/>
          <w:color w:val="FF0000"/>
          <w:sz w:val="24"/>
        </w:rPr>
        <w:fldChar w:fldCharType="end"/>
      </w:r>
      <w:r w:rsidR="00320420" w:rsidRPr="008B177A">
        <w:rPr>
          <w:rFonts w:ascii="Arial" w:hAnsi="Arial" w:cs="Arial"/>
          <w:sz w:val="24"/>
        </w:rPr>
        <w:t xml:space="preserve"> ofrecimos una definición </w:t>
      </w:r>
      <w:r w:rsidR="00B07A97">
        <w:rPr>
          <w:rFonts w:ascii="Arial" w:hAnsi="Arial" w:cs="Arial"/>
          <w:sz w:val="24"/>
        </w:rPr>
        <w:t xml:space="preserve">amplia </w:t>
      </w:r>
      <w:r w:rsidR="00320420" w:rsidRPr="008B177A">
        <w:rPr>
          <w:rFonts w:ascii="Arial" w:hAnsi="Arial" w:cs="Arial"/>
          <w:sz w:val="24"/>
        </w:rPr>
        <w:t>de campo médico</w:t>
      </w:r>
      <w:r w:rsidR="00356766">
        <w:rPr>
          <w:rFonts w:ascii="Arial" w:hAnsi="Arial" w:cs="Arial"/>
          <w:sz w:val="24"/>
        </w:rPr>
        <w:t>,</w:t>
      </w:r>
      <w:r w:rsidR="00320420" w:rsidRPr="008B177A">
        <w:rPr>
          <w:rFonts w:ascii="Arial" w:hAnsi="Arial" w:cs="Arial"/>
          <w:sz w:val="24"/>
        </w:rPr>
        <w:t xml:space="preserve"> que contemplaba incluso actores como las </w:t>
      </w:r>
      <w:r w:rsidR="002937E9" w:rsidRPr="008B177A">
        <w:rPr>
          <w:rFonts w:ascii="Arial" w:hAnsi="Arial" w:cs="Arial"/>
          <w:sz w:val="24"/>
        </w:rPr>
        <w:t>industrias farmacéuticas</w:t>
      </w:r>
      <w:r w:rsidR="00320420" w:rsidRPr="008B177A">
        <w:rPr>
          <w:rFonts w:ascii="Arial" w:hAnsi="Arial" w:cs="Arial"/>
          <w:sz w:val="24"/>
        </w:rPr>
        <w:t xml:space="preserve">, de seguros y de aparatos médicos. </w:t>
      </w:r>
      <w:r w:rsidR="00C502E4" w:rsidRPr="008B177A">
        <w:rPr>
          <w:rFonts w:ascii="Arial" w:hAnsi="Arial" w:cs="Arial"/>
          <w:sz w:val="24"/>
        </w:rPr>
        <w:t>No obstante, ahora manejaremos una definic</w:t>
      </w:r>
      <w:r w:rsidR="002937E9">
        <w:rPr>
          <w:rFonts w:ascii="Arial" w:hAnsi="Arial" w:cs="Arial"/>
          <w:sz w:val="24"/>
        </w:rPr>
        <w:t>i</w:t>
      </w:r>
      <w:r w:rsidR="00C502E4" w:rsidRPr="008B177A">
        <w:rPr>
          <w:rFonts w:ascii="Arial" w:hAnsi="Arial" w:cs="Arial"/>
          <w:sz w:val="24"/>
        </w:rPr>
        <w:t xml:space="preserve">ón más acotada ya </w:t>
      </w:r>
      <w:r w:rsidR="002937E9" w:rsidRPr="008B177A">
        <w:rPr>
          <w:rFonts w:ascii="Arial" w:hAnsi="Arial" w:cs="Arial"/>
          <w:sz w:val="24"/>
        </w:rPr>
        <w:t>que todas</w:t>
      </w:r>
      <w:r w:rsidR="00320420" w:rsidRPr="008B177A">
        <w:rPr>
          <w:rFonts w:ascii="Arial" w:hAnsi="Arial" w:cs="Arial"/>
          <w:sz w:val="24"/>
        </w:rPr>
        <w:t xml:space="preserve"> </w:t>
      </w:r>
      <w:r w:rsidR="001E3B09">
        <w:rPr>
          <w:rFonts w:ascii="Arial" w:hAnsi="Arial" w:cs="Arial"/>
          <w:sz w:val="24"/>
        </w:rPr>
        <w:t>esas</w:t>
      </w:r>
      <w:r w:rsidR="00320420" w:rsidRPr="008B177A">
        <w:rPr>
          <w:rFonts w:ascii="Arial" w:hAnsi="Arial" w:cs="Arial"/>
          <w:sz w:val="24"/>
        </w:rPr>
        <w:t xml:space="preserve"> industrias forman parte de otros campos que </w:t>
      </w:r>
      <w:r w:rsidR="002937E9">
        <w:rPr>
          <w:rFonts w:ascii="Arial" w:hAnsi="Arial" w:cs="Arial"/>
          <w:sz w:val="24"/>
        </w:rPr>
        <w:t>funcionan</w:t>
      </w:r>
      <w:r w:rsidR="00FB4636" w:rsidRPr="008B177A">
        <w:rPr>
          <w:rFonts w:ascii="Arial" w:hAnsi="Arial" w:cs="Arial"/>
          <w:sz w:val="24"/>
        </w:rPr>
        <w:t xml:space="preserve"> con sus propias lógicas</w:t>
      </w:r>
      <w:r w:rsidR="00320420" w:rsidRPr="008B177A">
        <w:rPr>
          <w:rFonts w:ascii="Arial" w:hAnsi="Arial" w:cs="Arial"/>
          <w:sz w:val="24"/>
        </w:rPr>
        <w:t xml:space="preserve"> y sólo</w:t>
      </w:r>
      <w:r w:rsidR="00A653BC">
        <w:rPr>
          <w:rFonts w:ascii="Arial" w:hAnsi="Arial" w:cs="Arial"/>
          <w:sz w:val="24"/>
        </w:rPr>
        <w:t xml:space="preserve"> participan</w:t>
      </w:r>
      <w:r w:rsidR="00320420" w:rsidRPr="008B177A">
        <w:rPr>
          <w:rFonts w:ascii="Arial" w:hAnsi="Arial" w:cs="Arial"/>
          <w:sz w:val="24"/>
        </w:rPr>
        <w:t xml:space="preserve"> parcialmente </w:t>
      </w:r>
      <w:r w:rsidR="00A653BC">
        <w:rPr>
          <w:rFonts w:ascii="Arial" w:hAnsi="Arial" w:cs="Arial"/>
          <w:sz w:val="24"/>
        </w:rPr>
        <w:t xml:space="preserve">en </w:t>
      </w:r>
      <w:r w:rsidR="00320420" w:rsidRPr="008B177A">
        <w:rPr>
          <w:rFonts w:ascii="Arial" w:hAnsi="Arial" w:cs="Arial"/>
          <w:sz w:val="24"/>
        </w:rPr>
        <w:t>el campo médico</w:t>
      </w:r>
      <w:r w:rsidR="009053DF" w:rsidRPr="008B177A">
        <w:rPr>
          <w:rFonts w:ascii="Arial" w:hAnsi="Arial" w:cs="Arial"/>
          <w:sz w:val="24"/>
        </w:rPr>
        <w:t xml:space="preserve"> que queremos describir aquí</w:t>
      </w:r>
      <w:r w:rsidR="00186E65">
        <w:rPr>
          <w:rFonts w:ascii="Arial" w:hAnsi="Arial" w:cs="Arial"/>
          <w:sz w:val="24"/>
        </w:rPr>
        <w:t>.</w:t>
      </w:r>
    </w:p>
    <w:p w14:paraId="3C47E49A" w14:textId="44671923" w:rsidR="00320420" w:rsidRPr="008B177A" w:rsidRDefault="00BC6780" w:rsidP="00320420">
      <w:pPr>
        <w:spacing w:line="360" w:lineRule="auto"/>
        <w:ind w:firstLine="708"/>
        <w:jc w:val="both"/>
        <w:rPr>
          <w:rFonts w:ascii="Arial" w:hAnsi="Arial" w:cs="Arial"/>
          <w:sz w:val="24"/>
        </w:rPr>
      </w:pPr>
      <w:r>
        <w:rPr>
          <w:rFonts w:ascii="Arial" w:hAnsi="Arial" w:cs="Arial"/>
          <w:sz w:val="24"/>
        </w:rPr>
        <w:t>Para</w:t>
      </w:r>
      <w:r w:rsidR="00320420" w:rsidRPr="008B177A">
        <w:rPr>
          <w:rFonts w:ascii="Arial" w:hAnsi="Arial" w:cs="Arial"/>
          <w:sz w:val="24"/>
        </w:rPr>
        <w:t xml:space="preserve"> esta investigación, </w:t>
      </w:r>
      <w:r>
        <w:rPr>
          <w:rFonts w:ascii="Arial" w:hAnsi="Arial" w:cs="Arial"/>
          <w:sz w:val="24"/>
        </w:rPr>
        <w:t>e</w:t>
      </w:r>
      <w:r w:rsidR="009053DF" w:rsidRPr="008B177A">
        <w:rPr>
          <w:rFonts w:ascii="Arial" w:hAnsi="Arial" w:cs="Arial"/>
          <w:sz w:val="24"/>
        </w:rPr>
        <w:t>l</w:t>
      </w:r>
      <w:r w:rsidR="00320420" w:rsidRPr="008B177A">
        <w:rPr>
          <w:rFonts w:ascii="Arial" w:hAnsi="Arial" w:cs="Arial"/>
          <w:sz w:val="24"/>
        </w:rPr>
        <w:t xml:space="preserve"> campo médico </w:t>
      </w:r>
      <w:r>
        <w:rPr>
          <w:rFonts w:ascii="Arial" w:hAnsi="Arial" w:cs="Arial"/>
          <w:sz w:val="24"/>
        </w:rPr>
        <w:t>se refiere a</w:t>
      </w:r>
      <w:r w:rsidR="009053DF" w:rsidRPr="008B177A">
        <w:rPr>
          <w:rFonts w:ascii="Arial" w:hAnsi="Arial" w:cs="Arial"/>
          <w:sz w:val="24"/>
        </w:rPr>
        <w:t xml:space="preserve"> </w:t>
      </w:r>
      <w:r w:rsidR="00B07A97">
        <w:rPr>
          <w:rFonts w:ascii="Arial" w:hAnsi="Arial" w:cs="Arial"/>
          <w:sz w:val="24"/>
        </w:rPr>
        <w:t xml:space="preserve">la red de relaciones objetivas estructuradas </w:t>
      </w:r>
      <w:r w:rsidR="00CC659F" w:rsidRPr="008B177A">
        <w:rPr>
          <w:rFonts w:ascii="Arial" w:hAnsi="Arial" w:cs="Arial"/>
          <w:sz w:val="24"/>
        </w:rPr>
        <w:t>en torno a</w:t>
      </w:r>
      <w:r w:rsidR="00B07A97">
        <w:rPr>
          <w:rFonts w:ascii="Arial" w:hAnsi="Arial" w:cs="Arial"/>
          <w:sz w:val="24"/>
        </w:rPr>
        <w:t xml:space="preserve"> la</w:t>
      </w:r>
      <w:r w:rsidR="00CC659F" w:rsidRPr="008B177A">
        <w:rPr>
          <w:rFonts w:ascii="Arial" w:hAnsi="Arial" w:cs="Arial"/>
          <w:sz w:val="24"/>
        </w:rPr>
        <w:t xml:space="preserve"> </w:t>
      </w:r>
      <w:r w:rsidR="002937E9">
        <w:rPr>
          <w:rFonts w:ascii="Arial" w:hAnsi="Arial" w:cs="Arial"/>
          <w:sz w:val="24"/>
        </w:rPr>
        <w:t>regulación</w:t>
      </w:r>
      <w:r w:rsidR="00CC659F" w:rsidRPr="008B177A">
        <w:rPr>
          <w:rFonts w:ascii="Arial" w:hAnsi="Arial" w:cs="Arial"/>
          <w:sz w:val="24"/>
        </w:rPr>
        <w:t xml:space="preserve"> </w:t>
      </w:r>
      <w:r w:rsidR="00B07A97">
        <w:rPr>
          <w:rFonts w:ascii="Arial" w:hAnsi="Arial" w:cs="Arial"/>
          <w:sz w:val="24"/>
        </w:rPr>
        <w:t>y conservación d</w:t>
      </w:r>
      <w:r w:rsidR="00CC659F" w:rsidRPr="008B177A">
        <w:rPr>
          <w:rFonts w:ascii="Arial" w:hAnsi="Arial" w:cs="Arial"/>
          <w:sz w:val="24"/>
        </w:rPr>
        <w:t>el monopolio de los conocimientos y prácticas</w:t>
      </w:r>
      <w:r w:rsidR="002937E9">
        <w:rPr>
          <w:rFonts w:ascii="Arial" w:hAnsi="Arial" w:cs="Arial"/>
          <w:sz w:val="24"/>
        </w:rPr>
        <w:t xml:space="preserve"> </w:t>
      </w:r>
      <w:r w:rsidR="00607A59">
        <w:rPr>
          <w:rFonts w:ascii="Arial" w:hAnsi="Arial" w:cs="Arial"/>
          <w:sz w:val="24"/>
        </w:rPr>
        <w:t xml:space="preserve">profesionales </w:t>
      </w:r>
      <w:r w:rsidR="002937E9">
        <w:rPr>
          <w:rFonts w:ascii="Arial" w:hAnsi="Arial" w:cs="Arial"/>
          <w:sz w:val="24"/>
        </w:rPr>
        <w:t>legítimas</w:t>
      </w:r>
      <w:r w:rsidR="00CC659F" w:rsidRPr="008B177A">
        <w:rPr>
          <w:rFonts w:ascii="Arial" w:hAnsi="Arial" w:cs="Arial"/>
          <w:sz w:val="24"/>
        </w:rPr>
        <w:t xml:space="preserve"> </w:t>
      </w:r>
      <w:r w:rsidR="002937E9">
        <w:rPr>
          <w:rFonts w:ascii="Arial" w:hAnsi="Arial" w:cs="Arial"/>
          <w:sz w:val="24"/>
        </w:rPr>
        <w:t>para la</w:t>
      </w:r>
      <w:r w:rsidR="00CC659F" w:rsidRPr="008B177A">
        <w:rPr>
          <w:rFonts w:ascii="Arial" w:hAnsi="Arial" w:cs="Arial"/>
          <w:sz w:val="24"/>
        </w:rPr>
        <w:t xml:space="preserve"> preservación de la salud,</w:t>
      </w:r>
      <w:r w:rsidR="002937E9">
        <w:rPr>
          <w:rFonts w:ascii="Arial" w:hAnsi="Arial" w:cs="Arial"/>
          <w:sz w:val="24"/>
        </w:rPr>
        <w:t xml:space="preserve"> la</w:t>
      </w:r>
      <w:r w:rsidR="00CC659F" w:rsidRPr="008B177A">
        <w:rPr>
          <w:rFonts w:ascii="Arial" w:hAnsi="Arial" w:cs="Arial"/>
          <w:sz w:val="24"/>
        </w:rPr>
        <w:t xml:space="preserve"> identificación y prevención de enfermedades, y </w:t>
      </w:r>
      <w:r w:rsidR="002937E9">
        <w:rPr>
          <w:rFonts w:ascii="Arial" w:hAnsi="Arial" w:cs="Arial"/>
          <w:sz w:val="24"/>
        </w:rPr>
        <w:t xml:space="preserve">su </w:t>
      </w:r>
      <w:r w:rsidR="00CC659F" w:rsidRPr="008B177A">
        <w:rPr>
          <w:rFonts w:ascii="Arial" w:hAnsi="Arial" w:cs="Arial"/>
          <w:sz w:val="24"/>
        </w:rPr>
        <w:t>curación. Est</w:t>
      </w:r>
      <w:r w:rsidR="002937E9">
        <w:rPr>
          <w:rFonts w:ascii="Arial" w:hAnsi="Arial" w:cs="Arial"/>
          <w:sz w:val="24"/>
        </w:rPr>
        <w:t>a red</w:t>
      </w:r>
      <w:r w:rsidR="00CC659F" w:rsidRPr="008B177A">
        <w:rPr>
          <w:rFonts w:ascii="Arial" w:hAnsi="Arial" w:cs="Arial"/>
          <w:sz w:val="24"/>
        </w:rPr>
        <w:t xml:space="preserve"> abarca el </w:t>
      </w:r>
      <w:r w:rsidR="00320420" w:rsidRPr="008B177A">
        <w:rPr>
          <w:rFonts w:ascii="Arial" w:hAnsi="Arial" w:cs="Arial"/>
          <w:sz w:val="24"/>
        </w:rPr>
        <w:t xml:space="preserve">conjunto de instituciones y </w:t>
      </w:r>
      <w:r w:rsidR="00186E65">
        <w:rPr>
          <w:rFonts w:ascii="Arial" w:hAnsi="Arial" w:cs="Arial"/>
          <w:sz w:val="24"/>
        </w:rPr>
        <w:t>agentes</w:t>
      </w:r>
      <w:r w:rsidR="00320420" w:rsidRPr="008B177A">
        <w:rPr>
          <w:rFonts w:ascii="Arial" w:hAnsi="Arial" w:cs="Arial"/>
          <w:sz w:val="24"/>
        </w:rPr>
        <w:t xml:space="preserve"> que, ubicados en diferentes posiciones, mantienen entre sí relaciones de fuerza orientadas a conservar, adquirir o transformar esa forma de capital específico que consiste en la capacidad de imponer los esquemas dominantes de definición, percepción y apreciación de las materias propias de la</w:t>
      </w:r>
      <w:r w:rsidR="009053DF" w:rsidRPr="008B177A">
        <w:rPr>
          <w:rFonts w:ascii="Arial" w:hAnsi="Arial" w:cs="Arial"/>
          <w:sz w:val="24"/>
        </w:rPr>
        <w:t>s</w:t>
      </w:r>
      <w:r w:rsidR="00320420" w:rsidRPr="008B177A">
        <w:rPr>
          <w:rFonts w:ascii="Arial" w:hAnsi="Arial" w:cs="Arial"/>
          <w:sz w:val="24"/>
        </w:rPr>
        <w:t xml:space="preserve"> prácti</w:t>
      </w:r>
      <w:r w:rsidR="00D82861" w:rsidRPr="008B177A">
        <w:rPr>
          <w:rFonts w:ascii="Arial" w:hAnsi="Arial" w:cs="Arial"/>
          <w:sz w:val="24"/>
        </w:rPr>
        <w:t>cas de los prof</w:t>
      </w:r>
      <w:r w:rsidR="003C2983" w:rsidRPr="008B177A">
        <w:rPr>
          <w:rFonts w:ascii="Arial" w:hAnsi="Arial" w:cs="Arial"/>
          <w:sz w:val="24"/>
        </w:rPr>
        <w:t>esionales de la salud.</w:t>
      </w:r>
      <w:r w:rsidR="00320420" w:rsidRPr="008B177A">
        <w:rPr>
          <w:rFonts w:ascii="Arial" w:hAnsi="Arial" w:cs="Arial"/>
          <w:sz w:val="24"/>
        </w:rPr>
        <w:t xml:space="preserve"> Así entendido, el campo médico está formado por</w:t>
      </w:r>
      <w:r w:rsidR="00DF5834">
        <w:rPr>
          <w:rFonts w:ascii="Arial" w:hAnsi="Arial" w:cs="Arial"/>
          <w:sz w:val="24"/>
        </w:rPr>
        <w:t xml:space="preserve"> </w:t>
      </w:r>
      <w:r w:rsidR="00DF5834">
        <w:rPr>
          <w:rFonts w:ascii="Arial" w:hAnsi="Arial" w:cs="Arial"/>
          <w:color w:val="FF0000"/>
          <w:sz w:val="24"/>
        </w:rPr>
        <w:t>las</w:t>
      </w:r>
      <w:r w:rsidR="00320420" w:rsidRPr="008B177A">
        <w:rPr>
          <w:rFonts w:ascii="Arial" w:hAnsi="Arial" w:cs="Arial"/>
          <w:sz w:val="24"/>
        </w:rPr>
        <w:t xml:space="preserve"> instituciones </w:t>
      </w:r>
      <w:r w:rsidR="00EA7799" w:rsidRPr="008B177A">
        <w:rPr>
          <w:rFonts w:ascii="Arial" w:hAnsi="Arial" w:cs="Arial"/>
          <w:sz w:val="24"/>
        </w:rPr>
        <w:t>de salud</w:t>
      </w:r>
      <w:r w:rsidR="00EA7799">
        <w:rPr>
          <w:rFonts w:ascii="Arial" w:hAnsi="Arial" w:cs="Arial"/>
          <w:sz w:val="24"/>
        </w:rPr>
        <w:t>,</w:t>
      </w:r>
      <w:r w:rsidR="00EA7799" w:rsidRPr="008B177A">
        <w:rPr>
          <w:rFonts w:ascii="Arial" w:hAnsi="Arial" w:cs="Arial"/>
          <w:sz w:val="24"/>
        </w:rPr>
        <w:t xml:space="preserve"> </w:t>
      </w:r>
      <w:r w:rsidR="00320420" w:rsidRPr="008B177A">
        <w:rPr>
          <w:rFonts w:ascii="Arial" w:hAnsi="Arial" w:cs="Arial"/>
          <w:sz w:val="24"/>
        </w:rPr>
        <w:t>públicas y privadas</w:t>
      </w:r>
      <w:r w:rsidR="00EA7799">
        <w:rPr>
          <w:rFonts w:ascii="Arial" w:hAnsi="Arial" w:cs="Arial"/>
          <w:sz w:val="24"/>
        </w:rPr>
        <w:t>,</w:t>
      </w:r>
      <w:r w:rsidR="00320420" w:rsidRPr="008B177A">
        <w:rPr>
          <w:rFonts w:ascii="Arial" w:hAnsi="Arial" w:cs="Arial"/>
          <w:sz w:val="24"/>
        </w:rPr>
        <w:t xml:space="preserve"> que prestan servicios directamente a la población; por los agentes que operan estas instituciones, principa</w:t>
      </w:r>
      <w:r w:rsidR="00D82861" w:rsidRPr="008B177A">
        <w:rPr>
          <w:rFonts w:ascii="Arial" w:hAnsi="Arial" w:cs="Arial"/>
          <w:sz w:val="24"/>
        </w:rPr>
        <w:t xml:space="preserve">lmente </w:t>
      </w:r>
      <w:r w:rsidR="00563CC2">
        <w:rPr>
          <w:rFonts w:ascii="Arial" w:hAnsi="Arial" w:cs="Arial"/>
          <w:sz w:val="24"/>
        </w:rPr>
        <w:t>el personal</w:t>
      </w:r>
      <w:r w:rsidR="00D82861" w:rsidRPr="008B177A">
        <w:rPr>
          <w:rFonts w:ascii="Arial" w:hAnsi="Arial" w:cs="Arial"/>
          <w:sz w:val="24"/>
        </w:rPr>
        <w:t xml:space="preserve"> médico</w:t>
      </w:r>
      <w:r w:rsidR="00320420" w:rsidRPr="008B177A">
        <w:rPr>
          <w:rFonts w:ascii="Arial" w:hAnsi="Arial" w:cs="Arial"/>
          <w:sz w:val="24"/>
        </w:rPr>
        <w:t>, de enfermería</w:t>
      </w:r>
      <w:r w:rsidR="00563CC2">
        <w:rPr>
          <w:rFonts w:ascii="Arial" w:hAnsi="Arial" w:cs="Arial"/>
          <w:sz w:val="24"/>
        </w:rPr>
        <w:t xml:space="preserve"> y</w:t>
      </w:r>
      <w:r w:rsidR="00320420" w:rsidRPr="008B177A">
        <w:rPr>
          <w:rFonts w:ascii="Arial" w:hAnsi="Arial" w:cs="Arial"/>
          <w:sz w:val="24"/>
        </w:rPr>
        <w:t xml:space="preserve"> paramédico, así como los profesores y </w:t>
      </w:r>
      <w:r w:rsidR="00501802">
        <w:rPr>
          <w:rFonts w:ascii="Arial" w:hAnsi="Arial" w:cs="Arial"/>
          <w:sz w:val="24"/>
        </w:rPr>
        <w:t>estudiantes</w:t>
      </w:r>
      <w:r w:rsidR="00320420" w:rsidRPr="008B177A">
        <w:rPr>
          <w:rFonts w:ascii="Arial" w:hAnsi="Arial" w:cs="Arial"/>
          <w:sz w:val="24"/>
        </w:rPr>
        <w:t xml:space="preserve"> de las diversas especialidades médicas; por las escuelas de medicina y los centros de investigación que generan el conocimiento</w:t>
      </w:r>
      <w:r w:rsidR="002937E9">
        <w:rPr>
          <w:rFonts w:ascii="Arial" w:hAnsi="Arial" w:cs="Arial"/>
          <w:sz w:val="24"/>
        </w:rPr>
        <w:t xml:space="preserve"> </w:t>
      </w:r>
      <w:r w:rsidR="002937E9">
        <w:rPr>
          <w:rFonts w:ascii="Arial" w:hAnsi="Arial" w:cs="Arial"/>
          <w:sz w:val="24"/>
        </w:rPr>
        <w:lastRenderedPageBreak/>
        <w:t>valorado como capital específico</w:t>
      </w:r>
      <w:r w:rsidR="00320420" w:rsidRPr="008B177A">
        <w:rPr>
          <w:rFonts w:ascii="Arial" w:hAnsi="Arial" w:cs="Arial"/>
          <w:sz w:val="24"/>
        </w:rPr>
        <w:t xml:space="preserve"> del campo</w:t>
      </w:r>
      <w:r w:rsidR="00D95678">
        <w:rPr>
          <w:rFonts w:ascii="Arial" w:hAnsi="Arial" w:cs="Arial"/>
          <w:sz w:val="24"/>
        </w:rPr>
        <w:t>; y por las asociaciones profesionales (i.e. consejos de especialidades médicas) que certifican a los médicos especialistas</w:t>
      </w:r>
      <w:r w:rsidR="00320420" w:rsidRPr="008B177A">
        <w:rPr>
          <w:rFonts w:ascii="Arial" w:hAnsi="Arial" w:cs="Arial"/>
          <w:sz w:val="24"/>
        </w:rPr>
        <w:t>.</w:t>
      </w:r>
    </w:p>
    <w:p w14:paraId="476CC39B" w14:textId="1C87ACD3" w:rsidR="001C4CE9" w:rsidRDefault="00DD11B6" w:rsidP="00A478E6">
      <w:pPr>
        <w:spacing w:line="360" w:lineRule="auto"/>
        <w:ind w:firstLine="708"/>
        <w:jc w:val="both"/>
        <w:rPr>
          <w:rFonts w:ascii="Arial" w:hAnsi="Arial" w:cs="Arial"/>
          <w:sz w:val="24"/>
        </w:rPr>
      </w:pPr>
      <w:r>
        <w:rPr>
          <w:rFonts w:ascii="Arial" w:hAnsi="Arial" w:cs="Arial"/>
          <w:color w:val="FF0000"/>
          <w:sz w:val="24"/>
        </w:rPr>
        <w:t>Si bien la teoría de campos de Bourdieu ha sido aplicada anterioremente para estudiar el campo de la medicina</w:t>
      </w:r>
      <w:r w:rsidR="00EC559C">
        <w:rPr>
          <w:rFonts w:ascii="Arial" w:hAnsi="Arial" w:cs="Arial"/>
          <w:color w:val="FF0000"/>
          <w:sz w:val="24"/>
        </w:rPr>
        <w:t xml:space="preserve"> (e.gr. </w:t>
      </w:r>
      <w:r w:rsidR="009945B2">
        <w:rPr>
          <w:rFonts w:ascii="Arial" w:hAnsi="Arial" w:cs="Arial"/>
          <w:color w:val="FF0000"/>
          <w:sz w:val="24"/>
        </w:rPr>
        <w:fldChar w:fldCharType="begin">
          <w:fldData xml:space="preserve">PEVuZE5vdGU+PENpdGU+PEF1dGhvcj5BeW9yYSBEw61hejwvQXV0aG9yPjxZZWFyPjIwMDI8L1ll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</w:fldData>
        </w:fldChar>
      </w:r>
      <w:r w:rsidR="009945B2">
        <w:rPr>
          <w:rFonts w:ascii="Arial" w:hAnsi="Arial" w:cs="Arial"/>
          <w:color w:val="FF0000"/>
          <w:sz w:val="24"/>
        </w:rPr>
        <w:instrText xml:space="preserve"> ADDIN EN.CITE </w:instrText>
      </w:r>
      <w:r w:rsidR="009945B2">
        <w:rPr>
          <w:rFonts w:ascii="Arial" w:hAnsi="Arial" w:cs="Arial"/>
          <w:color w:val="FF0000"/>
          <w:sz w:val="24"/>
        </w:rPr>
        <w:fldChar w:fldCharType="begin">
          <w:fldData xml:space="preserve">PEVuZE5vdGU+PENpdGU+PEF1dGhvcj5BeW9yYSBEw61hejwvQXV0aG9yPjxZZWFyPjIwMDI8L1ll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</w:fldData>
        </w:fldChar>
      </w:r>
      <w:r w:rsidR="009945B2">
        <w:rPr>
          <w:rFonts w:ascii="Arial" w:hAnsi="Arial" w:cs="Arial"/>
          <w:color w:val="FF0000"/>
          <w:sz w:val="24"/>
        </w:rPr>
        <w:instrText xml:space="preserve"> ADDIN EN.CITE.DATA </w:instrText>
      </w:r>
      <w:r w:rsidR="009945B2">
        <w:rPr>
          <w:rFonts w:ascii="Arial" w:hAnsi="Arial" w:cs="Arial"/>
          <w:color w:val="FF0000"/>
          <w:sz w:val="24"/>
        </w:rPr>
      </w:r>
      <w:r w:rsidR="009945B2">
        <w:rPr>
          <w:rFonts w:ascii="Arial" w:hAnsi="Arial" w:cs="Arial"/>
          <w:color w:val="FF0000"/>
          <w:sz w:val="24"/>
        </w:rPr>
        <w:fldChar w:fldCharType="end"/>
      </w:r>
      <w:r w:rsidR="009945B2">
        <w:rPr>
          <w:rFonts w:ascii="Arial" w:hAnsi="Arial" w:cs="Arial"/>
          <w:color w:val="FF0000"/>
          <w:sz w:val="24"/>
        </w:rPr>
      </w:r>
      <w:r w:rsidR="009945B2">
        <w:rPr>
          <w:rFonts w:ascii="Arial" w:hAnsi="Arial" w:cs="Arial"/>
          <w:color w:val="FF0000"/>
          <w:sz w:val="24"/>
        </w:rPr>
        <w:fldChar w:fldCharType="separate"/>
      </w:r>
      <w:r w:rsidR="009945B2">
        <w:rPr>
          <w:rFonts w:ascii="Arial" w:hAnsi="Arial" w:cs="Arial"/>
          <w:noProof/>
          <w:color w:val="FF0000"/>
          <w:sz w:val="24"/>
        </w:rPr>
        <w:t>(Ayora Díaz, 2002; Brosnan, 2010; Butticé, 2005b; Castro, 2014; Quin, 2009)</w:t>
      </w:r>
      <w:r w:rsidR="009945B2">
        <w:rPr>
          <w:rFonts w:ascii="Arial" w:hAnsi="Arial" w:cs="Arial"/>
          <w:color w:val="FF0000"/>
          <w:sz w:val="24"/>
        </w:rPr>
        <w:fldChar w:fldCharType="end"/>
      </w:r>
      <w:r w:rsidR="009945B2">
        <w:rPr>
          <w:rFonts w:ascii="Arial" w:hAnsi="Arial" w:cs="Arial"/>
          <w:color w:val="FF0000"/>
          <w:sz w:val="24"/>
        </w:rPr>
        <w:t xml:space="preserve">, </w:t>
      </w:r>
      <w:r w:rsidRPr="00DD11B6">
        <w:rPr>
          <w:rFonts w:ascii="Arial" w:hAnsi="Arial" w:cs="Arial"/>
          <w:color w:val="FF0000"/>
          <w:sz w:val="24"/>
        </w:rPr>
        <w:t xml:space="preserve">no existen en México ni en América Latina estudios que se hayan propuesto construir sistemáticamente este </w:t>
      </w:r>
      <w:r w:rsidR="00DF5834">
        <w:rPr>
          <w:rFonts w:ascii="Arial" w:hAnsi="Arial" w:cs="Arial"/>
          <w:color w:val="FF0000"/>
          <w:sz w:val="24"/>
        </w:rPr>
        <w:t>espacio</w:t>
      </w:r>
      <w:r w:rsidRPr="00DD11B6">
        <w:rPr>
          <w:rFonts w:ascii="Arial" w:hAnsi="Arial" w:cs="Arial"/>
          <w:color w:val="FF0000"/>
          <w:sz w:val="24"/>
        </w:rPr>
        <w:t xml:space="preserve"> social a partir de los postulados del estructuralismo genético</w:t>
      </w:r>
      <w:r w:rsidRPr="00FB36B3">
        <w:rPr>
          <w:rFonts w:ascii="Arial" w:hAnsi="Arial" w:cs="Arial"/>
          <w:color w:val="FF0000"/>
          <w:sz w:val="24"/>
        </w:rPr>
        <w:t>.</w:t>
      </w:r>
      <w:r w:rsidR="00320420" w:rsidRPr="00FB36B3">
        <w:rPr>
          <w:rFonts w:ascii="Arial" w:hAnsi="Arial" w:cs="Arial"/>
          <w:color w:val="FF0000"/>
          <w:sz w:val="24"/>
        </w:rPr>
        <w:t xml:space="preserve"> </w:t>
      </w:r>
      <w:r w:rsidR="009E7E8A" w:rsidRPr="00FB36B3">
        <w:rPr>
          <w:rFonts w:ascii="Arial" w:hAnsi="Arial" w:cs="Arial"/>
          <w:color w:val="FF0000"/>
          <w:sz w:val="24"/>
        </w:rPr>
        <w:t>L</w:t>
      </w:r>
      <w:r w:rsidR="002937E9" w:rsidRPr="00FB36B3">
        <w:rPr>
          <w:rFonts w:ascii="Arial" w:hAnsi="Arial" w:cs="Arial"/>
          <w:color w:val="FF0000"/>
          <w:sz w:val="24"/>
        </w:rPr>
        <w:t>a investigación desarrollada</w:t>
      </w:r>
      <w:r w:rsidR="00320420" w:rsidRPr="00FB36B3">
        <w:rPr>
          <w:rFonts w:ascii="Arial" w:hAnsi="Arial" w:cs="Arial"/>
          <w:color w:val="FF0000"/>
          <w:sz w:val="24"/>
        </w:rPr>
        <w:t xml:space="preserve"> </w:t>
      </w:r>
      <w:r w:rsidR="009E7E8A" w:rsidRPr="00FB36B3">
        <w:rPr>
          <w:rFonts w:ascii="Arial" w:hAnsi="Arial" w:cs="Arial"/>
          <w:color w:val="FF0000"/>
          <w:sz w:val="24"/>
        </w:rPr>
        <w:t xml:space="preserve">por </w:t>
      </w:r>
      <w:r w:rsidR="009E7E8A" w:rsidRPr="00FB36B3">
        <w:rPr>
          <w:rFonts w:ascii="Arial" w:hAnsi="Arial" w:cs="Arial"/>
          <w:color w:val="FF0000"/>
          <w:sz w:val="24"/>
        </w:rPr>
        <w:fldChar w:fldCharType="begin"/>
      </w:r>
      <w:r w:rsidR="00191F48">
        <w:rPr>
          <w:rFonts w:ascii="Arial" w:hAnsi="Arial" w:cs="Arial"/>
          <w:color w:val="FF0000"/>
          <w:sz w:val="24"/>
        </w:rPr>
        <w:instrText xml:space="preserve"> ADDIN EN.CITE &lt;EndNote&gt;&lt;Cite&gt;&lt;Author&gt;Pinell&lt;/Author&gt;&lt;Year&gt;2012&lt;/Year&gt;&lt;RecNum&gt;4005&lt;/RecNum&gt;&lt;DisplayText&gt;(Pinell, 2009, 2012)&lt;/DisplayText&gt;&lt;record&gt;&lt;rec-number&gt;4005&lt;/rec-number&gt;&lt;foreign-keys&gt;&lt;key app="EN" db-id="zdv2pszzrvrpw9ep25hvrfp49zvdrpx9vsdt" timestamp="1518111799"&gt;4005&lt;/key&gt;&lt;/foreign-keys&gt;&lt;ref-type name="Book Section"&gt;5&lt;/ref-type&gt;&lt;contributors&gt;&lt;authors&gt;&lt;author&gt;Pinell, Patrice&lt;/author&gt;&lt;/authors&gt;&lt;/contributors&gt;&lt;titles&gt;&lt;title&gt;A propos du champ médical: quelques réflexions sur les usages sociologiques du concept de champ&lt;/title&gt;&lt;secondary-title&gt;Bourdieu&lt;/secondary-title&gt;&lt;/titles&gt;&lt;dates&gt;&lt;year&gt;2012&lt;/year&gt;&lt;/dates&gt;&lt;pub-location&gt;París&lt;/pub-location&gt;&lt;publisher&gt;Ellipses&lt;/publisher&gt;&lt;urls&gt;&lt;/urls&gt;&lt;/record&gt;&lt;/Cite&gt;&lt;Cite&gt;&lt;Author&gt;Pinell&lt;/Author&gt;&lt;Year&gt;2009&lt;/Year&gt;&lt;RecNum&gt;4367&lt;/RecNum&gt;&lt;record&gt;&lt;rec-number&gt;4367&lt;/rec-number&gt;&lt;foreign-keys&gt;&lt;key app="EN" db-id="zdv2pszzrvrpw9ep25hvrfp49zvdrpx9vsdt" timestamp="1532530865"&gt;4367&lt;/key&gt;&lt;/foreign-keys&gt;&lt;ref-type name="Journal Article"&gt;17&lt;/ref-type&gt;&lt;contributors&gt;&lt;authors&gt;&lt;author&gt;Pinell, Patrice&lt;/author&gt;&lt;/authors&gt;&lt;/contributors&gt;&lt;titles&gt;&lt;title&gt;La genèse du champ médical: le cas de la France (1795-1870)&lt;/title&gt;&lt;secondary-title&gt;Revue française de sociologie&lt;/secondary-title&gt;&lt;/titles&gt;&lt;periodical&gt;&lt;full-title&gt;Revue française de sociologie&lt;/full-title&gt;&lt;/periodical&gt;&lt;pages&gt;315-349&lt;/pages&gt;&lt;volume&gt;50&lt;/volume&gt;&lt;number&gt;2&lt;/number&gt;&lt;dates&gt;&lt;year&gt;2009&lt;/year&gt;&lt;/dates&gt;&lt;isbn&gt;0035-2969&lt;/isbn&gt;&lt;urls&gt;&lt;/urls&gt;&lt;electronic-resource-num&gt;10.3917/rfs.502.0315&lt;/electronic-resource-num&gt;&lt;/record&gt;&lt;/Cite&gt;&lt;/EndNote&gt;</w:instrText>
      </w:r>
      <w:r w:rsidR="009E7E8A" w:rsidRPr="00FB36B3">
        <w:rPr>
          <w:rFonts w:ascii="Arial" w:hAnsi="Arial" w:cs="Arial"/>
          <w:color w:val="FF0000"/>
          <w:sz w:val="24"/>
        </w:rPr>
        <w:fldChar w:fldCharType="separate"/>
      </w:r>
      <w:r w:rsidR="00191F48">
        <w:rPr>
          <w:rFonts w:ascii="Arial" w:hAnsi="Arial" w:cs="Arial"/>
          <w:noProof/>
          <w:color w:val="FF0000"/>
          <w:sz w:val="24"/>
        </w:rPr>
        <w:t>(Pinell, 2009, 2012)</w:t>
      </w:r>
      <w:r w:rsidR="009E7E8A" w:rsidRPr="00FB36B3">
        <w:rPr>
          <w:rFonts w:ascii="Arial" w:hAnsi="Arial" w:cs="Arial"/>
          <w:color w:val="FF0000"/>
          <w:sz w:val="24"/>
        </w:rPr>
        <w:fldChar w:fldCharType="end"/>
      </w:r>
      <w:r w:rsidR="009E7E8A" w:rsidRPr="00FB36B3">
        <w:rPr>
          <w:rFonts w:ascii="Arial" w:hAnsi="Arial" w:cs="Arial"/>
          <w:color w:val="FF0000"/>
          <w:sz w:val="24"/>
        </w:rPr>
        <w:t xml:space="preserve"> sobre el campo médico francés resulta de especial interés para el análisis espacial que nosotros nos proponemos hacer. Este autor </w:t>
      </w:r>
      <w:r w:rsidR="00320420" w:rsidRPr="00FB36B3">
        <w:rPr>
          <w:rFonts w:ascii="Arial" w:hAnsi="Arial" w:cs="Arial"/>
          <w:color w:val="FF0000"/>
          <w:sz w:val="24"/>
        </w:rPr>
        <w:t xml:space="preserve">distingue </w:t>
      </w:r>
      <w:r w:rsidR="00FB4636" w:rsidRPr="00FB36B3">
        <w:rPr>
          <w:rFonts w:ascii="Arial" w:hAnsi="Arial" w:cs="Arial"/>
          <w:color w:val="FF0000"/>
          <w:sz w:val="24"/>
        </w:rPr>
        <w:t>tres</w:t>
      </w:r>
      <w:r w:rsidR="00320420" w:rsidRPr="00FB36B3">
        <w:rPr>
          <w:rFonts w:ascii="Arial" w:hAnsi="Arial" w:cs="Arial"/>
          <w:color w:val="FF0000"/>
          <w:sz w:val="24"/>
        </w:rPr>
        <w:t xml:space="preserve"> subcampos: medicina c</w:t>
      </w:r>
      <w:r w:rsidR="00765489" w:rsidRPr="00FB36B3">
        <w:rPr>
          <w:rFonts w:ascii="Arial" w:hAnsi="Arial" w:cs="Arial"/>
          <w:color w:val="FF0000"/>
          <w:sz w:val="24"/>
        </w:rPr>
        <w:t xml:space="preserve">línica, medicina social y </w:t>
      </w:r>
      <w:r w:rsidR="00320420" w:rsidRPr="00FB36B3">
        <w:rPr>
          <w:rFonts w:ascii="Arial" w:hAnsi="Arial" w:cs="Arial"/>
          <w:color w:val="FF0000"/>
          <w:sz w:val="24"/>
        </w:rPr>
        <w:t xml:space="preserve">medicina biológica </w:t>
      </w:r>
      <w:r w:rsidR="00320420" w:rsidRPr="008B177A">
        <w:rPr>
          <w:rFonts w:ascii="Arial" w:hAnsi="Arial" w:cs="Arial"/>
          <w:sz w:val="24"/>
        </w:rPr>
        <w:t>(</w:t>
      </w:r>
      <w:r w:rsidR="00831511">
        <w:rPr>
          <w:rFonts w:ascii="Arial" w:hAnsi="Arial" w:cs="Arial"/>
          <w:sz w:val="24"/>
        </w:rPr>
        <w:t>f</w:t>
      </w:r>
      <w:r w:rsidR="00320420" w:rsidRPr="008B177A">
        <w:rPr>
          <w:rFonts w:ascii="Arial" w:hAnsi="Arial" w:cs="Arial"/>
          <w:sz w:val="24"/>
        </w:rPr>
        <w:t xml:space="preserve">igura 1). En el </w:t>
      </w:r>
      <w:r w:rsidR="005602DA">
        <w:rPr>
          <w:rFonts w:ascii="Arial" w:hAnsi="Arial" w:cs="Arial"/>
          <w:sz w:val="24"/>
        </w:rPr>
        <w:t>primero</w:t>
      </w:r>
      <w:r w:rsidR="00320420" w:rsidRPr="008B177A">
        <w:rPr>
          <w:rFonts w:ascii="Arial" w:hAnsi="Arial" w:cs="Arial"/>
          <w:sz w:val="24"/>
        </w:rPr>
        <w:t xml:space="preserve"> incluye a los hospitales, a la medicina privada (liberal) y </w:t>
      </w:r>
      <w:r w:rsidR="00E21FAD">
        <w:rPr>
          <w:rFonts w:ascii="Arial" w:hAnsi="Arial" w:cs="Arial"/>
          <w:sz w:val="24"/>
        </w:rPr>
        <w:t xml:space="preserve">a </w:t>
      </w:r>
      <w:r w:rsidR="00320420" w:rsidRPr="008B177A">
        <w:rPr>
          <w:rFonts w:ascii="Arial" w:hAnsi="Arial" w:cs="Arial"/>
          <w:sz w:val="24"/>
        </w:rPr>
        <w:t xml:space="preserve">la academia médica (espacio que tiene intersecciones con el campo vecino de la universidad). En el subcampo de la medicina social, </w:t>
      </w:r>
      <w:r w:rsidR="00EA7799">
        <w:rPr>
          <w:rFonts w:ascii="Arial" w:hAnsi="Arial" w:cs="Arial"/>
          <w:sz w:val="24"/>
        </w:rPr>
        <w:t xml:space="preserve">que </w:t>
      </w:r>
      <w:r w:rsidR="00EA7799" w:rsidRPr="008B177A">
        <w:rPr>
          <w:rFonts w:ascii="Arial" w:hAnsi="Arial" w:cs="Arial"/>
          <w:sz w:val="24"/>
        </w:rPr>
        <w:t>tiene intersecciones importante</w:t>
      </w:r>
      <w:r w:rsidR="00EA7799">
        <w:rPr>
          <w:rFonts w:ascii="Arial" w:hAnsi="Arial" w:cs="Arial"/>
          <w:sz w:val="24"/>
        </w:rPr>
        <w:t>s</w:t>
      </w:r>
      <w:r w:rsidR="00EA7799" w:rsidRPr="008B177A">
        <w:rPr>
          <w:rFonts w:ascii="Arial" w:hAnsi="Arial" w:cs="Arial"/>
          <w:sz w:val="24"/>
        </w:rPr>
        <w:t xml:space="preserve"> con el campo de poder (el Estado)</w:t>
      </w:r>
      <w:r w:rsidR="00EA7799">
        <w:rPr>
          <w:rFonts w:ascii="Arial" w:hAnsi="Arial" w:cs="Arial"/>
          <w:sz w:val="24"/>
        </w:rPr>
        <w:t xml:space="preserve">, </w:t>
      </w:r>
      <w:r w:rsidR="00320420" w:rsidRPr="008B177A">
        <w:rPr>
          <w:rFonts w:ascii="Arial" w:hAnsi="Arial" w:cs="Arial"/>
          <w:sz w:val="24"/>
        </w:rPr>
        <w:t>Pinell incluye</w:t>
      </w:r>
      <w:r w:rsidR="003C2983" w:rsidRPr="008B177A">
        <w:rPr>
          <w:rFonts w:ascii="Arial" w:hAnsi="Arial" w:cs="Arial"/>
          <w:sz w:val="24"/>
        </w:rPr>
        <w:t xml:space="preserve"> como subca</w:t>
      </w:r>
      <w:r w:rsidR="00D82861" w:rsidRPr="008B177A">
        <w:rPr>
          <w:rFonts w:ascii="Arial" w:hAnsi="Arial" w:cs="Arial"/>
          <w:sz w:val="24"/>
        </w:rPr>
        <w:t>mpos de segundo orden</w:t>
      </w:r>
      <w:r w:rsidR="00765489" w:rsidRPr="008B177A">
        <w:rPr>
          <w:rFonts w:ascii="Arial" w:hAnsi="Arial" w:cs="Arial"/>
          <w:sz w:val="24"/>
        </w:rPr>
        <w:t xml:space="preserve"> a la higiene</w:t>
      </w:r>
      <w:r w:rsidR="00320420" w:rsidRPr="008B177A">
        <w:rPr>
          <w:rFonts w:ascii="Arial" w:hAnsi="Arial" w:cs="Arial"/>
          <w:sz w:val="24"/>
        </w:rPr>
        <w:t xml:space="preserve"> y a la medicina forense. Por último, el subcampo de las ciencias </w:t>
      </w:r>
      <w:r w:rsidR="005602DA">
        <w:rPr>
          <w:rFonts w:ascii="Arial" w:hAnsi="Arial" w:cs="Arial"/>
          <w:sz w:val="24"/>
        </w:rPr>
        <w:t>accesorias o medicina biológica</w:t>
      </w:r>
      <w:r w:rsidR="00320420" w:rsidRPr="008B177A">
        <w:rPr>
          <w:rFonts w:ascii="Arial" w:hAnsi="Arial" w:cs="Arial"/>
          <w:sz w:val="24"/>
        </w:rPr>
        <w:t xml:space="preserve"> tiene intersección con el campo de la ciencia. </w:t>
      </w:r>
    </w:p>
    <w:p w14:paraId="5429D5DC" w14:textId="77777777" w:rsidR="006661C4" w:rsidRDefault="006661C4" w:rsidP="00320420">
      <w:pPr>
        <w:spacing w:line="360" w:lineRule="auto"/>
        <w:jc w:val="center"/>
        <w:rPr>
          <w:rFonts w:ascii="Arial" w:hAnsi="Arial" w:cs="Arial"/>
          <w:b/>
          <w:sz w:val="24"/>
        </w:rPr>
      </w:pPr>
    </w:p>
    <w:p w14:paraId="41BEF28A" w14:textId="6E186BC1" w:rsidR="00320420" w:rsidRPr="008B177A" w:rsidRDefault="00320420" w:rsidP="00320420">
      <w:pPr>
        <w:spacing w:line="360" w:lineRule="auto"/>
        <w:jc w:val="center"/>
        <w:rPr>
          <w:rFonts w:ascii="Arial" w:hAnsi="Arial" w:cs="Arial"/>
          <w:b/>
          <w:sz w:val="24"/>
        </w:rPr>
      </w:pPr>
      <w:r w:rsidRPr="008B177A">
        <w:rPr>
          <w:rFonts w:ascii="Arial" w:hAnsi="Arial" w:cs="Arial"/>
          <w:b/>
          <w:sz w:val="24"/>
        </w:rPr>
        <w:t xml:space="preserve">Figura 1. El análisis espacial del campo médico </w:t>
      </w:r>
      <w:r w:rsidR="005E2B9D" w:rsidRPr="008B177A">
        <w:rPr>
          <w:rFonts w:ascii="Arial" w:hAnsi="Arial" w:cs="Arial"/>
          <w:b/>
          <w:sz w:val="24"/>
        </w:rPr>
        <w:t>f</w:t>
      </w:r>
      <w:r w:rsidR="00784872">
        <w:rPr>
          <w:rFonts w:ascii="Arial" w:hAnsi="Arial" w:cs="Arial"/>
          <w:b/>
          <w:sz w:val="24"/>
        </w:rPr>
        <w:t>r</w:t>
      </w:r>
      <w:r w:rsidR="005E2B9D" w:rsidRPr="008B177A">
        <w:rPr>
          <w:rFonts w:ascii="Arial" w:hAnsi="Arial" w:cs="Arial"/>
          <w:b/>
          <w:sz w:val="24"/>
        </w:rPr>
        <w:t xml:space="preserve">ancés </w:t>
      </w:r>
    </w:p>
    <w:p w14:paraId="556B806F" w14:textId="2BCD9F35" w:rsidR="00320420" w:rsidRPr="008B177A" w:rsidRDefault="005A38B3" w:rsidP="00320420">
      <w:pPr>
        <w:spacing w:line="360" w:lineRule="auto"/>
        <w:jc w:val="center"/>
        <w:rPr>
          <w:rFonts w:ascii="Arial" w:hAnsi="Arial" w:cs="Arial"/>
          <w:i/>
          <w:sz w:val="24"/>
        </w:rPr>
      </w:pPr>
      <w:r w:rsidRPr="008B177A">
        <w:rPr>
          <w:rFonts w:ascii="Arial" w:hAnsi="Arial"/>
          <w:noProof/>
          <w:szCs w:val="20"/>
          <w:lang w:val="es-ES" w:eastAsia="es-ES"/>
        </w:rPr>
        <w:drawing>
          <wp:inline distT="0" distB="0" distL="0" distR="0" wp14:anchorId="0A618302" wp14:editId="6DCBA213">
            <wp:extent cx="5146431" cy="2649416"/>
            <wp:effectExtent l="0" t="0" r="0" b="1778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5E2B2373" w14:textId="30679800" w:rsidR="00765489" w:rsidRPr="006661C4" w:rsidRDefault="006661C4" w:rsidP="005A38B3">
      <w:pPr>
        <w:spacing w:line="360" w:lineRule="auto"/>
        <w:ind w:firstLine="708"/>
        <w:jc w:val="both"/>
        <w:rPr>
          <w:rFonts w:ascii="Arial" w:hAnsi="Arial" w:cs="Arial"/>
          <w:sz w:val="20"/>
          <w:szCs w:val="20"/>
        </w:rPr>
      </w:pPr>
      <w:r w:rsidRPr="006661C4">
        <w:rPr>
          <w:rFonts w:ascii="Arial" w:hAnsi="Arial" w:cs="Arial"/>
          <w:sz w:val="20"/>
          <w:szCs w:val="20"/>
        </w:rPr>
        <w:t>Fuente: Pinell (2009).</w:t>
      </w:r>
    </w:p>
    <w:p w14:paraId="294D3BC1" w14:textId="77777777" w:rsidR="006661C4" w:rsidRPr="008B177A" w:rsidRDefault="006661C4" w:rsidP="005A38B3">
      <w:pPr>
        <w:spacing w:line="360" w:lineRule="auto"/>
        <w:ind w:firstLine="708"/>
        <w:jc w:val="both"/>
        <w:rPr>
          <w:rFonts w:ascii="Arial" w:hAnsi="Arial" w:cs="Arial"/>
          <w:sz w:val="24"/>
        </w:rPr>
      </w:pPr>
    </w:p>
    <w:p w14:paraId="39A5D66B" w14:textId="0B8DB968" w:rsidR="002527CF" w:rsidRPr="008B177A" w:rsidRDefault="001C4CE9" w:rsidP="0051177B">
      <w:pPr>
        <w:spacing w:line="360" w:lineRule="auto"/>
        <w:jc w:val="both"/>
        <w:rPr>
          <w:rFonts w:ascii="Arial" w:hAnsi="Arial" w:cs="Arial"/>
          <w:sz w:val="24"/>
        </w:rPr>
      </w:pPr>
      <w:r w:rsidRPr="008B177A">
        <w:rPr>
          <w:rFonts w:ascii="Arial" w:hAnsi="Arial" w:cs="Arial"/>
          <w:sz w:val="24"/>
        </w:rPr>
        <w:tab/>
        <w:t xml:space="preserve">A pesar de que la estructura del campo médico francés tiene varios paralelismos con la que hemos encontrado en el campo médico mexicano, existe una </w:t>
      </w:r>
      <w:r w:rsidR="00253996" w:rsidRPr="008B177A">
        <w:rPr>
          <w:rFonts w:ascii="Arial" w:hAnsi="Arial" w:cs="Arial"/>
          <w:sz w:val="24"/>
        </w:rPr>
        <w:t xml:space="preserve">diferencia sustancial </w:t>
      </w:r>
      <w:r w:rsidR="00BE1978">
        <w:rPr>
          <w:rFonts w:ascii="Arial" w:hAnsi="Arial" w:cs="Arial"/>
          <w:sz w:val="24"/>
        </w:rPr>
        <w:t>entre ambos</w:t>
      </w:r>
      <w:r w:rsidR="00253996" w:rsidRPr="008B177A">
        <w:rPr>
          <w:rFonts w:ascii="Arial" w:hAnsi="Arial" w:cs="Arial"/>
          <w:sz w:val="24"/>
        </w:rPr>
        <w:t xml:space="preserve">. </w:t>
      </w:r>
      <w:r w:rsidR="002033D6" w:rsidRPr="008B177A">
        <w:rPr>
          <w:rFonts w:ascii="Arial" w:hAnsi="Arial" w:cs="Arial"/>
          <w:sz w:val="24"/>
        </w:rPr>
        <w:t xml:space="preserve">Mientras que </w:t>
      </w:r>
      <w:r w:rsidR="000A6627">
        <w:rPr>
          <w:rFonts w:ascii="Arial" w:hAnsi="Arial" w:cs="Arial"/>
          <w:sz w:val="24"/>
        </w:rPr>
        <w:t>aquél</w:t>
      </w:r>
      <w:r w:rsidR="002033D6" w:rsidRPr="008B177A">
        <w:rPr>
          <w:rFonts w:ascii="Arial" w:hAnsi="Arial" w:cs="Arial"/>
          <w:sz w:val="24"/>
        </w:rPr>
        <w:t xml:space="preserve"> parece contener exclusivamente a la medicina moderna</w:t>
      </w:r>
      <w:r w:rsidR="00091631">
        <w:rPr>
          <w:rStyle w:val="Refdenotaalpie"/>
          <w:rFonts w:ascii="Arial" w:hAnsi="Arial" w:cs="Arial"/>
          <w:sz w:val="24"/>
        </w:rPr>
        <w:footnoteReference w:id="3"/>
      </w:r>
      <w:r w:rsidR="002033D6" w:rsidRPr="008B177A">
        <w:rPr>
          <w:rFonts w:ascii="Arial" w:hAnsi="Arial" w:cs="Arial"/>
          <w:sz w:val="24"/>
        </w:rPr>
        <w:t>, e</w:t>
      </w:r>
      <w:r w:rsidR="00BD60A3" w:rsidRPr="008B177A">
        <w:rPr>
          <w:rFonts w:ascii="Arial" w:hAnsi="Arial" w:cs="Arial"/>
          <w:sz w:val="24"/>
        </w:rPr>
        <w:t>n México</w:t>
      </w:r>
      <w:r w:rsidR="002033D6" w:rsidRPr="008B177A">
        <w:rPr>
          <w:rFonts w:ascii="Arial" w:hAnsi="Arial" w:cs="Arial"/>
          <w:sz w:val="24"/>
        </w:rPr>
        <w:t xml:space="preserve"> </w:t>
      </w:r>
      <w:r w:rsidR="00091631">
        <w:rPr>
          <w:rFonts w:ascii="Arial" w:hAnsi="Arial" w:cs="Arial"/>
          <w:sz w:val="24"/>
        </w:rPr>
        <w:t>existe</w:t>
      </w:r>
      <w:r w:rsidR="002033D6" w:rsidRPr="008B177A">
        <w:rPr>
          <w:rFonts w:ascii="Arial" w:hAnsi="Arial" w:cs="Arial"/>
          <w:sz w:val="24"/>
        </w:rPr>
        <w:t xml:space="preserve"> una fuerte herencia histórica </w:t>
      </w:r>
      <w:r w:rsidR="00F50344" w:rsidRPr="008B177A">
        <w:rPr>
          <w:rFonts w:ascii="Arial" w:hAnsi="Arial" w:cs="Arial"/>
          <w:sz w:val="24"/>
        </w:rPr>
        <w:t xml:space="preserve">de medicinas tradicionales </w:t>
      </w:r>
      <w:r w:rsidR="0083296E" w:rsidRPr="008B177A">
        <w:rPr>
          <w:rFonts w:ascii="Arial" w:hAnsi="Arial" w:cs="Arial"/>
          <w:sz w:val="24"/>
        </w:rPr>
        <w:t xml:space="preserve">que operan como un subcampo </w:t>
      </w:r>
      <w:r w:rsidR="00091631">
        <w:rPr>
          <w:rFonts w:ascii="Arial" w:hAnsi="Arial" w:cs="Arial"/>
          <w:sz w:val="24"/>
        </w:rPr>
        <w:t xml:space="preserve">específico, </w:t>
      </w:r>
      <w:r w:rsidR="0083296E" w:rsidRPr="008B177A">
        <w:rPr>
          <w:rFonts w:ascii="Arial" w:hAnsi="Arial" w:cs="Arial"/>
          <w:sz w:val="24"/>
        </w:rPr>
        <w:t xml:space="preserve">que </w:t>
      </w:r>
      <w:r w:rsidR="00091631">
        <w:rPr>
          <w:rFonts w:ascii="Arial" w:hAnsi="Arial" w:cs="Arial"/>
          <w:sz w:val="24"/>
        </w:rPr>
        <w:t xml:space="preserve">le disputa al subcampo de la medicina </w:t>
      </w:r>
      <w:r w:rsidR="002033D6" w:rsidRPr="008B177A">
        <w:rPr>
          <w:rFonts w:ascii="Arial" w:hAnsi="Arial" w:cs="Arial"/>
          <w:sz w:val="24"/>
        </w:rPr>
        <w:t>modern</w:t>
      </w:r>
      <w:r w:rsidR="0083296E" w:rsidRPr="008B177A">
        <w:rPr>
          <w:rFonts w:ascii="Arial" w:hAnsi="Arial" w:cs="Arial"/>
          <w:sz w:val="24"/>
        </w:rPr>
        <w:t>a</w:t>
      </w:r>
      <w:r w:rsidR="00091631">
        <w:rPr>
          <w:rFonts w:ascii="Arial" w:hAnsi="Arial" w:cs="Arial"/>
          <w:sz w:val="24"/>
        </w:rPr>
        <w:t xml:space="preserve"> el reconocimiento y la legitimidad de sus saberes y prácticas.</w:t>
      </w:r>
      <w:r w:rsidR="0083296E" w:rsidRPr="008B177A">
        <w:rPr>
          <w:rFonts w:ascii="Arial" w:hAnsi="Arial" w:cs="Arial"/>
          <w:sz w:val="24"/>
        </w:rPr>
        <w:t xml:space="preserve"> </w:t>
      </w:r>
      <w:r w:rsidR="002033D6" w:rsidRPr="008B177A">
        <w:rPr>
          <w:rFonts w:ascii="Arial" w:hAnsi="Arial" w:cs="Arial"/>
          <w:sz w:val="24"/>
        </w:rPr>
        <w:t xml:space="preserve">Las luchas entre estos dos </w:t>
      </w:r>
      <w:r w:rsidR="00091631">
        <w:rPr>
          <w:rFonts w:ascii="Arial" w:hAnsi="Arial" w:cs="Arial"/>
          <w:sz w:val="24"/>
        </w:rPr>
        <w:t>subcampos</w:t>
      </w:r>
      <w:r w:rsidR="002033D6" w:rsidRPr="008B177A">
        <w:rPr>
          <w:rFonts w:ascii="Arial" w:hAnsi="Arial" w:cs="Arial"/>
          <w:sz w:val="24"/>
        </w:rPr>
        <w:t xml:space="preserve"> serán materia de publicaciones posteriores. </w:t>
      </w:r>
      <w:r w:rsidR="0083296E" w:rsidRPr="008B177A">
        <w:rPr>
          <w:rFonts w:ascii="Arial" w:hAnsi="Arial" w:cs="Arial"/>
          <w:sz w:val="24"/>
        </w:rPr>
        <w:t>Por ahora basta decir que, dentro del campo médico mexicano, encontramos un polo dominante conformado por el subcamp</w:t>
      </w:r>
      <w:r w:rsidR="005E2B9D" w:rsidRPr="008B177A">
        <w:rPr>
          <w:rFonts w:ascii="Arial" w:hAnsi="Arial" w:cs="Arial"/>
          <w:sz w:val="24"/>
        </w:rPr>
        <w:t xml:space="preserve">o de la medicina moderna </w:t>
      </w:r>
      <w:r w:rsidR="000A6627">
        <w:rPr>
          <w:rFonts w:ascii="Arial" w:hAnsi="Arial" w:cs="Arial"/>
          <w:sz w:val="24"/>
        </w:rPr>
        <w:t xml:space="preserve">(objeto del presente artículo) </w:t>
      </w:r>
      <w:r w:rsidR="005E2B9D" w:rsidRPr="008B177A">
        <w:rPr>
          <w:rFonts w:ascii="Arial" w:hAnsi="Arial" w:cs="Arial"/>
          <w:sz w:val="24"/>
        </w:rPr>
        <w:t>y un pol</w:t>
      </w:r>
      <w:r w:rsidR="0083296E" w:rsidRPr="008B177A">
        <w:rPr>
          <w:rFonts w:ascii="Arial" w:hAnsi="Arial" w:cs="Arial"/>
          <w:sz w:val="24"/>
        </w:rPr>
        <w:t>o dominado que incluye a</w:t>
      </w:r>
      <w:r w:rsidR="005E2B9D" w:rsidRPr="008B177A">
        <w:rPr>
          <w:rFonts w:ascii="Arial" w:hAnsi="Arial" w:cs="Arial"/>
          <w:sz w:val="24"/>
        </w:rPr>
        <w:t>l subcampo de</w:t>
      </w:r>
      <w:r w:rsidR="0083296E" w:rsidRPr="008B177A">
        <w:rPr>
          <w:rFonts w:ascii="Arial" w:hAnsi="Arial" w:cs="Arial"/>
          <w:sz w:val="24"/>
        </w:rPr>
        <w:t xml:space="preserve"> las medicinas tradicionales y alternativas. </w:t>
      </w:r>
    </w:p>
    <w:p w14:paraId="5ED1F341" w14:textId="7D52729F" w:rsidR="002527CF" w:rsidRPr="008B177A" w:rsidRDefault="00C150DE" w:rsidP="002527CF">
      <w:pPr>
        <w:spacing w:line="360" w:lineRule="auto"/>
        <w:ind w:firstLine="708"/>
        <w:jc w:val="both"/>
        <w:rPr>
          <w:rFonts w:ascii="Arial" w:hAnsi="Arial"/>
          <w:sz w:val="24"/>
        </w:rPr>
      </w:pPr>
      <w:r>
        <w:rPr>
          <w:rFonts w:ascii="Arial" w:hAnsi="Arial" w:cs="Arial"/>
          <w:sz w:val="24"/>
        </w:rPr>
        <w:t>E</w:t>
      </w:r>
      <w:r w:rsidR="00091631">
        <w:rPr>
          <w:rFonts w:ascii="Arial" w:hAnsi="Arial" w:cs="Arial"/>
          <w:sz w:val="24"/>
        </w:rPr>
        <w:t>l subcampo de la medicina moderna</w:t>
      </w:r>
      <w:r w:rsidR="006661C4">
        <w:rPr>
          <w:rFonts w:ascii="Arial" w:hAnsi="Arial" w:cs="Arial"/>
          <w:sz w:val="24"/>
        </w:rPr>
        <w:t xml:space="preserve"> se compone, a su vez, d</w:t>
      </w:r>
      <w:r>
        <w:rPr>
          <w:rFonts w:ascii="Arial" w:hAnsi="Arial" w:cs="Arial"/>
          <w:sz w:val="24"/>
        </w:rPr>
        <w:t>e una</w:t>
      </w:r>
      <w:r w:rsidR="002527CF" w:rsidRPr="008B177A">
        <w:rPr>
          <w:rFonts w:ascii="Arial" w:hAnsi="Arial" w:cs="Arial"/>
          <w:sz w:val="24"/>
        </w:rPr>
        <w:t xml:space="preserve"> serie de subcampos </w:t>
      </w:r>
      <w:r w:rsidR="006661C4">
        <w:rPr>
          <w:rFonts w:ascii="Arial" w:hAnsi="Arial" w:cs="Arial"/>
          <w:sz w:val="24"/>
        </w:rPr>
        <w:t xml:space="preserve">estructurados </w:t>
      </w:r>
      <w:r w:rsidR="002527CF" w:rsidRPr="008B177A">
        <w:rPr>
          <w:rFonts w:ascii="Arial" w:hAnsi="Arial"/>
          <w:sz w:val="24"/>
        </w:rPr>
        <w:t xml:space="preserve">a partir de cómo los </w:t>
      </w:r>
      <w:r w:rsidR="00A07E3F">
        <w:rPr>
          <w:rFonts w:ascii="Arial" w:hAnsi="Arial"/>
          <w:sz w:val="24"/>
        </w:rPr>
        <w:t>agentes</w:t>
      </w:r>
      <w:r w:rsidR="002527CF" w:rsidRPr="008B177A">
        <w:rPr>
          <w:rFonts w:ascii="Arial" w:hAnsi="Arial"/>
          <w:sz w:val="24"/>
        </w:rPr>
        <w:t xml:space="preserve"> del campo médico se diferencian </w:t>
      </w:r>
      <w:r w:rsidR="002527CF" w:rsidRPr="008B177A">
        <w:rPr>
          <w:rFonts w:ascii="Arial" w:hAnsi="Arial"/>
          <w:i/>
          <w:sz w:val="24"/>
        </w:rPr>
        <w:t>entre sí</w:t>
      </w:r>
      <w:r w:rsidR="002527CF" w:rsidRPr="008B177A">
        <w:rPr>
          <w:rFonts w:ascii="Arial" w:hAnsi="Arial"/>
          <w:sz w:val="24"/>
        </w:rPr>
        <w:t xml:space="preserve">. En primer lugar, los actores que conforman el equipo de salud se diferencian por </w:t>
      </w:r>
      <w:r w:rsidR="0051177B" w:rsidRPr="008B177A">
        <w:rPr>
          <w:rFonts w:ascii="Arial" w:hAnsi="Arial"/>
          <w:sz w:val="24"/>
        </w:rPr>
        <w:t>profesiones</w:t>
      </w:r>
      <w:r>
        <w:rPr>
          <w:rFonts w:ascii="Arial" w:hAnsi="Arial"/>
          <w:sz w:val="24"/>
        </w:rPr>
        <w:t>—m</w:t>
      </w:r>
      <w:r w:rsidR="002527CF" w:rsidRPr="008B177A">
        <w:rPr>
          <w:rFonts w:ascii="Arial" w:hAnsi="Arial"/>
          <w:sz w:val="24"/>
        </w:rPr>
        <w:t>edicina, enfermería,</w:t>
      </w:r>
      <w:r w:rsidR="008474E1" w:rsidRPr="008B177A">
        <w:rPr>
          <w:rFonts w:ascii="Arial" w:hAnsi="Arial"/>
          <w:sz w:val="24"/>
        </w:rPr>
        <w:t xml:space="preserve"> odontología,</w:t>
      </w:r>
      <w:r w:rsidR="002527CF" w:rsidRPr="008B177A">
        <w:rPr>
          <w:rFonts w:ascii="Arial" w:hAnsi="Arial"/>
          <w:sz w:val="24"/>
        </w:rPr>
        <w:t xml:space="preserve"> nutrición, trabajo social y </w:t>
      </w:r>
      <w:r w:rsidR="008474E1" w:rsidRPr="008B177A">
        <w:rPr>
          <w:rFonts w:ascii="Arial" w:hAnsi="Arial"/>
          <w:sz w:val="24"/>
        </w:rPr>
        <w:t>psicología</w:t>
      </w:r>
      <w:r>
        <w:rPr>
          <w:rFonts w:ascii="Arial" w:hAnsi="Arial"/>
          <w:sz w:val="24"/>
        </w:rPr>
        <w:t xml:space="preserve">—, cada una de las cuales </w:t>
      </w:r>
      <w:r w:rsidR="0036387F" w:rsidRPr="008B177A">
        <w:rPr>
          <w:rFonts w:ascii="Arial" w:hAnsi="Arial"/>
          <w:sz w:val="24"/>
        </w:rPr>
        <w:t>podría ser construida como un subcampo.</w:t>
      </w:r>
      <w:r w:rsidR="002527CF" w:rsidRPr="008B177A">
        <w:rPr>
          <w:rFonts w:ascii="Arial" w:hAnsi="Arial"/>
          <w:sz w:val="24"/>
        </w:rPr>
        <w:t xml:space="preserve"> El subcampo de los médicos se diferencia a su vez en subcampos de </w:t>
      </w:r>
      <w:r w:rsidR="006B1B5F" w:rsidRPr="008B177A">
        <w:rPr>
          <w:rFonts w:ascii="Arial" w:hAnsi="Arial"/>
          <w:sz w:val="24"/>
        </w:rPr>
        <w:t>tercer</w:t>
      </w:r>
      <w:r w:rsidR="002527CF" w:rsidRPr="008B177A">
        <w:rPr>
          <w:rFonts w:ascii="Arial" w:hAnsi="Arial"/>
          <w:sz w:val="24"/>
        </w:rPr>
        <w:t xml:space="preserve"> orden por especialidades</w:t>
      </w:r>
      <w:r w:rsidR="000A6627">
        <w:rPr>
          <w:rFonts w:ascii="Arial" w:hAnsi="Arial"/>
          <w:sz w:val="24"/>
        </w:rPr>
        <w:t xml:space="preserve">: </w:t>
      </w:r>
      <w:r w:rsidR="002527CF" w:rsidRPr="008B177A">
        <w:rPr>
          <w:rFonts w:ascii="Arial" w:hAnsi="Arial"/>
          <w:sz w:val="24"/>
        </w:rPr>
        <w:t xml:space="preserve">pediatría, ginecología, </w:t>
      </w:r>
      <w:r w:rsidR="006661C4">
        <w:rPr>
          <w:rFonts w:ascii="Arial" w:hAnsi="Arial"/>
          <w:sz w:val="24"/>
        </w:rPr>
        <w:t>o</w:t>
      </w:r>
      <w:r w:rsidR="002527CF" w:rsidRPr="008B177A">
        <w:rPr>
          <w:rFonts w:ascii="Arial" w:hAnsi="Arial"/>
          <w:sz w:val="24"/>
        </w:rPr>
        <w:t xml:space="preserve">rtopedia, anestesiología, etc. </w:t>
      </w:r>
    </w:p>
    <w:p w14:paraId="1B987522" w14:textId="6A45CE66" w:rsidR="00252D3E" w:rsidRPr="008B177A" w:rsidRDefault="002527CF" w:rsidP="00252D3E">
      <w:pPr>
        <w:spacing w:line="360" w:lineRule="auto"/>
        <w:ind w:firstLine="708"/>
        <w:jc w:val="both"/>
        <w:rPr>
          <w:rFonts w:ascii="Arial" w:hAnsi="Arial"/>
          <w:sz w:val="24"/>
        </w:rPr>
      </w:pPr>
      <w:r w:rsidRPr="008B177A">
        <w:rPr>
          <w:rFonts w:ascii="Arial" w:hAnsi="Arial" w:cs="Arial"/>
          <w:sz w:val="24"/>
        </w:rPr>
        <w:t xml:space="preserve">No obstante, </w:t>
      </w:r>
      <w:r w:rsidR="00831511">
        <w:rPr>
          <w:rFonts w:ascii="Arial" w:hAnsi="Arial" w:cs="Arial"/>
          <w:sz w:val="24"/>
        </w:rPr>
        <w:t xml:space="preserve">es indispensable no quedarse en la mera descripción </w:t>
      </w:r>
      <w:r w:rsidR="00831511" w:rsidRPr="00FB04F5">
        <w:rPr>
          <w:rFonts w:ascii="Arial" w:hAnsi="Arial" w:cs="Arial"/>
          <w:i/>
          <w:sz w:val="24"/>
        </w:rPr>
        <w:t>topográfica</w:t>
      </w:r>
      <w:r w:rsidR="00FB04F5">
        <w:rPr>
          <w:rFonts w:ascii="Arial" w:hAnsi="Arial" w:cs="Arial"/>
          <w:i/>
          <w:sz w:val="24"/>
        </w:rPr>
        <w:t xml:space="preserve">, </w:t>
      </w:r>
      <w:r w:rsidR="00FB04F5" w:rsidRPr="00FB04F5">
        <w:rPr>
          <w:rFonts w:ascii="Arial" w:hAnsi="Arial" w:cs="Arial"/>
          <w:sz w:val="24"/>
        </w:rPr>
        <w:t xml:space="preserve">sino que hay que identificar también </w:t>
      </w:r>
      <w:r w:rsidR="00FB04F5">
        <w:rPr>
          <w:rFonts w:ascii="Arial" w:hAnsi="Arial" w:cs="Arial"/>
          <w:sz w:val="24"/>
        </w:rPr>
        <w:t>la dinámica (las luchas</w:t>
      </w:r>
      <w:r w:rsidR="00784872">
        <w:rPr>
          <w:rFonts w:ascii="Arial" w:hAnsi="Arial" w:cs="Arial"/>
          <w:sz w:val="24"/>
        </w:rPr>
        <w:t>, las tácticas, las estrategias</w:t>
      </w:r>
      <w:r w:rsidR="00FB04F5">
        <w:rPr>
          <w:rFonts w:ascii="Arial" w:hAnsi="Arial" w:cs="Arial"/>
          <w:sz w:val="24"/>
        </w:rPr>
        <w:t>) que son constitutivas de</w:t>
      </w:r>
      <w:r w:rsidR="000D3600">
        <w:rPr>
          <w:rFonts w:ascii="Arial" w:hAnsi="Arial" w:cs="Arial"/>
          <w:sz w:val="24"/>
        </w:rPr>
        <w:t xml:space="preserve"> la estructura </w:t>
      </w:r>
      <w:r w:rsidR="00FB04F5">
        <w:rPr>
          <w:rFonts w:ascii="Arial" w:hAnsi="Arial" w:cs="Arial"/>
          <w:sz w:val="24"/>
        </w:rPr>
        <w:t>jerárquic</w:t>
      </w:r>
      <w:r w:rsidR="000D3600">
        <w:rPr>
          <w:rFonts w:ascii="Arial" w:hAnsi="Arial" w:cs="Arial"/>
          <w:sz w:val="24"/>
        </w:rPr>
        <w:t>a</w:t>
      </w:r>
      <w:r w:rsidR="00FB04F5">
        <w:rPr>
          <w:rFonts w:ascii="Arial" w:hAnsi="Arial" w:cs="Arial"/>
          <w:sz w:val="24"/>
        </w:rPr>
        <w:t xml:space="preserve"> en que se ordenan los agentes al interior del campo. </w:t>
      </w:r>
      <w:r w:rsidRPr="008B177A">
        <w:rPr>
          <w:rFonts w:ascii="Arial" w:hAnsi="Arial" w:cs="Arial"/>
          <w:sz w:val="24"/>
        </w:rPr>
        <w:t>Desde esta perspectiva, aparece una primera oposición entre dos subcampos</w:t>
      </w:r>
      <w:r w:rsidR="000A6627">
        <w:rPr>
          <w:rFonts w:ascii="Arial" w:hAnsi="Arial" w:cs="Arial"/>
          <w:sz w:val="24"/>
        </w:rPr>
        <w:t xml:space="preserve"> de la medicina moderna</w:t>
      </w:r>
      <w:r w:rsidRPr="008B177A">
        <w:rPr>
          <w:rFonts w:ascii="Arial" w:hAnsi="Arial" w:cs="Arial"/>
          <w:sz w:val="24"/>
        </w:rPr>
        <w:t xml:space="preserve">: el de la medicina clínica y el de la </w:t>
      </w:r>
      <w:r w:rsidRPr="008B177A">
        <w:rPr>
          <w:rFonts w:ascii="Arial" w:hAnsi="Arial"/>
          <w:sz w:val="24"/>
        </w:rPr>
        <w:t xml:space="preserve">salud </w:t>
      </w:r>
      <w:r w:rsidR="00A07E3F">
        <w:rPr>
          <w:rFonts w:ascii="Arial" w:hAnsi="Arial"/>
          <w:sz w:val="24"/>
        </w:rPr>
        <w:t>poblacional</w:t>
      </w:r>
      <w:r w:rsidRPr="008B177A">
        <w:rPr>
          <w:rFonts w:ascii="Arial" w:hAnsi="Arial"/>
          <w:sz w:val="24"/>
        </w:rPr>
        <w:t>.</w:t>
      </w:r>
      <w:r w:rsidR="00FB04F5">
        <w:rPr>
          <w:rFonts w:ascii="Arial" w:hAnsi="Arial"/>
          <w:sz w:val="24"/>
        </w:rPr>
        <w:t xml:space="preserve"> Como veremos, más allá del discurso forma</w:t>
      </w:r>
      <w:r w:rsidR="001B7DAA">
        <w:rPr>
          <w:rFonts w:ascii="Arial" w:hAnsi="Arial"/>
          <w:sz w:val="24"/>
        </w:rPr>
        <w:t>l</w:t>
      </w:r>
      <w:r w:rsidR="00FB04F5">
        <w:rPr>
          <w:rFonts w:ascii="Arial" w:hAnsi="Arial"/>
          <w:sz w:val="24"/>
        </w:rPr>
        <w:t xml:space="preserve"> que</w:t>
      </w:r>
      <w:r w:rsidR="005A5D1E">
        <w:rPr>
          <w:rFonts w:ascii="Arial" w:hAnsi="Arial"/>
          <w:sz w:val="24"/>
        </w:rPr>
        <w:t xml:space="preserve"> </w:t>
      </w:r>
      <w:r w:rsidR="005A5D1E">
        <w:rPr>
          <w:rFonts w:ascii="Arial" w:hAnsi="Arial"/>
          <w:sz w:val="24"/>
        </w:rPr>
        <w:lastRenderedPageBreak/>
        <w:t>postula que</w:t>
      </w:r>
      <w:r w:rsidR="001B7DAA">
        <w:rPr>
          <w:rFonts w:ascii="Arial" w:hAnsi="Arial"/>
          <w:sz w:val="24"/>
        </w:rPr>
        <w:t xml:space="preserve"> </w:t>
      </w:r>
      <w:r w:rsidR="005A5D1E">
        <w:rPr>
          <w:rFonts w:ascii="Arial" w:hAnsi="Arial"/>
          <w:sz w:val="24"/>
        </w:rPr>
        <w:t xml:space="preserve">la salud </w:t>
      </w:r>
      <w:r w:rsidR="00976DA0">
        <w:rPr>
          <w:rFonts w:ascii="Arial" w:hAnsi="Arial"/>
          <w:sz w:val="24"/>
        </w:rPr>
        <w:t xml:space="preserve">poblacional </w:t>
      </w:r>
      <w:r w:rsidR="005A5D1E">
        <w:rPr>
          <w:rFonts w:ascii="Arial" w:hAnsi="Arial"/>
          <w:sz w:val="24"/>
        </w:rPr>
        <w:t xml:space="preserve">y la medicina clínica son esferas de acción complementarias, ambos </w:t>
      </w:r>
      <w:r w:rsidR="00443AAB">
        <w:rPr>
          <w:rFonts w:ascii="Arial" w:hAnsi="Arial"/>
          <w:sz w:val="24"/>
        </w:rPr>
        <w:t>sub</w:t>
      </w:r>
      <w:r w:rsidR="005A5D1E">
        <w:rPr>
          <w:rFonts w:ascii="Arial" w:hAnsi="Arial"/>
          <w:sz w:val="24"/>
        </w:rPr>
        <w:t>campos mantienen entre sí diversas formas de lucha.</w:t>
      </w:r>
    </w:p>
    <w:p w14:paraId="713D0E3E" w14:textId="3A526235" w:rsidR="002527CF" w:rsidRPr="008B177A" w:rsidRDefault="00663120" w:rsidP="00252D3E">
      <w:pPr>
        <w:spacing w:line="360" w:lineRule="auto"/>
        <w:ind w:firstLine="708"/>
        <w:jc w:val="both"/>
        <w:rPr>
          <w:rFonts w:ascii="Arial" w:hAnsi="Arial"/>
          <w:sz w:val="24"/>
        </w:rPr>
      </w:pPr>
      <w:r w:rsidRPr="008B177A">
        <w:rPr>
          <w:rFonts w:ascii="Arial" w:hAnsi="Arial" w:cs="Arial"/>
          <w:sz w:val="24"/>
        </w:rPr>
        <w:t xml:space="preserve">El subcampo clínico está enfocado en la atención </w:t>
      </w:r>
      <w:r w:rsidR="004D2375">
        <w:rPr>
          <w:rFonts w:ascii="Arial" w:hAnsi="Arial" w:cs="Arial"/>
          <w:sz w:val="24"/>
        </w:rPr>
        <w:t xml:space="preserve">médica </w:t>
      </w:r>
      <w:r w:rsidRPr="008B177A">
        <w:rPr>
          <w:rFonts w:ascii="Arial" w:hAnsi="Arial" w:cs="Arial"/>
          <w:sz w:val="24"/>
        </w:rPr>
        <w:t>de individuos en un consultorio, una clínica o cualquier medio hospitalario</w:t>
      </w:r>
      <w:r w:rsidR="004D2375">
        <w:rPr>
          <w:rFonts w:ascii="Arial" w:hAnsi="Arial" w:cs="Arial"/>
          <w:sz w:val="24"/>
        </w:rPr>
        <w:t xml:space="preserve">. En contraste, </w:t>
      </w:r>
      <w:r w:rsidRPr="008B177A">
        <w:rPr>
          <w:rFonts w:ascii="Arial" w:hAnsi="Arial" w:cs="Arial"/>
          <w:sz w:val="24"/>
        </w:rPr>
        <w:t xml:space="preserve">el subcampo de la salud </w:t>
      </w:r>
      <w:r w:rsidR="00180FF9">
        <w:rPr>
          <w:rFonts w:ascii="Arial" w:hAnsi="Arial" w:cs="Arial"/>
          <w:sz w:val="24"/>
        </w:rPr>
        <w:t>poblacional</w:t>
      </w:r>
      <w:r w:rsidRPr="008B177A">
        <w:rPr>
          <w:rFonts w:ascii="Arial" w:hAnsi="Arial" w:cs="Arial"/>
          <w:sz w:val="24"/>
        </w:rPr>
        <w:t xml:space="preserve"> </w:t>
      </w:r>
      <w:r w:rsidR="00252D3E" w:rsidRPr="008B177A">
        <w:rPr>
          <w:rFonts w:ascii="Arial" w:hAnsi="Arial" w:cs="Arial"/>
          <w:sz w:val="24"/>
        </w:rPr>
        <w:t xml:space="preserve">está enfocado en la producción tanto de conocimiento sobre salud a nivel </w:t>
      </w:r>
      <w:r w:rsidR="00180FF9">
        <w:rPr>
          <w:rFonts w:ascii="Arial" w:hAnsi="Arial" w:cs="Arial"/>
          <w:sz w:val="24"/>
        </w:rPr>
        <w:t>comunitario</w:t>
      </w:r>
      <w:r w:rsidR="00252D3E" w:rsidRPr="008B177A">
        <w:rPr>
          <w:rFonts w:ascii="Arial" w:hAnsi="Arial" w:cs="Arial"/>
          <w:sz w:val="24"/>
        </w:rPr>
        <w:t xml:space="preserve"> como de políticas públicas de salud. </w:t>
      </w:r>
      <w:r w:rsidR="002527CF" w:rsidRPr="008B177A">
        <w:rPr>
          <w:rFonts w:ascii="Arial" w:hAnsi="Arial"/>
          <w:sz w:val="24"/>
        </w:rPr>
        <w:t xml:space="preserve">Mientras que en el primero las luchas </w:t>
      </w:r>
      <w:r w:rsidR="00180FF9">
        <w:rPr>
          <w:rFonts w:ascii="Arial" w:hAnsi="Arial"/>
          <w:sz w:val="24"/>
        </w:rPr>
        <w:t>giran</w:t>
      </w:r>
      <w:r w:rsidR="002527CF" w:rsidRPr="008B177A">
        <w:rPr>
          <w:rFonts w:ascii="Arial" w:hAnsi="Arial"/>
          <w:sz w:val="24"/>
        </w:rPr>
        <w:t xml:space="preserve"> en torno a la obtención de conocimiento-pod</w:t>
      </w:r>
      <w:r w:rsidR="000D3600">
        <w:rPr>
          <w:rFonts w:ascii="Arial" w:hAnsi="Arial"/>
          <w:sz w:val="24"/>
        </w:rPr>
        <w:t>er</w:t>
      </w:r>
      <w:r w:rsidR="00776D1E" w:rsidRPr="008B177A">
        <w:rPr>
          <w:rStyle w:val="Refdenotaalpie"/>
          <w:rFonts w:ascii="Arial" w:hAnsi="Arial"/>
          <w:sz w:val="24"/>
        </w:rPr>
        <w:footnoteReference w:id="4"/>
      </w:r>
      <w:r w:rsidR="002527CF" w:rsidRPr="008B177A">
        <w:rPr>
          <w:rFonts w:ascii="Arial" w:hAnsi="Arial"/>
          <w:sz w:val="24"/>
        </w:rPr>
        <w:t xml:space="preserve"> para prevenir, identificar y curar enfermedades </w:t>
      </w:r>
      <w:r w:rsidR="002527CF" w:rsidRPr="008B177A">
        <w:rPr>
          <w:rFonts w:ascii="Arial" w:hAnsi="Arial"/>
          <w:i/>
          <w:sz w:val="24"/>
        </w:rPr>
        <w:t>a nivel individual</w:t>
      </w:r>
      <w:r w:rsidR="002527CF" w:rsidRPr="008B177A">
        <w:rPr>
          <w:rFonts w:ascii="Arial" w:hAnsi="Arial"/>
          <w:sz w:val="24"/>
        </w:rPr>
        <w:t xml:space="preserve">, en el segundo las luchas </w:t>
      </w:r>
      <w:r w:rsidR="00607A59">
        <w:rPr>
          <w:rFonts w:ascii="Arial" w:hAnsi="Arial"/>
          <w:sz w:val="24"/>
        </w:rPr>
        <w:t>giran</w:t>
      </w:r>
      <w:r w:rsidR="002527CF" w:rsidRPr="008B177A">
        <w:rPr>
          <w:rFonts w:ascii="Arial" w:hAnsi="Arial"/>
          <w:sz w:val="24"/>
        </w:rPr>
        <w:t xml:space="preserve"> en torno a la obtención de conocimiento-poder para prevenir, identificar </w:t>
      </w:r>
      <w:r w:rsidR="000D3600">
        <w:rPr>
          <w:rFonts w:ascii="Arial" w:hAnsi="Arial"/>
          <w:sz w:val="24"/>
        </w:rPr>
        <w:t>e intervenir sobre los</w:t>
      </w:r>
      <w:r w:rsidR="002527CF" w:rsidRPr="008B177A">
        <w:rPr>
          <w:rFonts w:ascii="Arial" w:hAnsi="Arial"/>
          <w:sz w:val="24"/>
        </w:rPr>
        <w:t xml:space="preserve"> problemas sanitarios </w:t>
      </w:r>
      <w:r w:rsidR="002527CF" w:rsidRPr="008B177A">
        <w:rPr>
          <w:rFonts w:ascii="Arial" w:hAnsi="Arial"/>
          <w:i/>
          <w:sz w:val="24"/>
        </w:rPr>
        <w:t>a nivel poblacional.</w:t>
      </w:r>
      <w:r w:rsidR="002527CF" w:rsidRPr="008B177A">
        <w:rPr>
          <w:rFonts w:ascii="Arial" w:hAnsi="Arial"/>
          <w:sz w:val="24"/>
        </w:rPr>
        <w:t xml:space="preserve"> </w:t>
      </w:r>
    </w:p>
    <w:p w14:paraId="2A1F98FF" w14:textId="2688985F" w:rsidR="002527CF" w:rsidRPr="008B177A" w:rsidRDefault="00B07B8A" w:rsidP="002527CF">
      <w:pPr>
        <w:spacing w:line="360" w:lineRule="auto"/>
        <w:ind w:firstLine="708"/>
        <w:jc w:val="both"/>
        <w:rPr>
          <w:rFonts w:ascii="Arial" w:hAnsi="Arial" w:cs="Arial"/>
          <w:sz w:val="24"/>
        </w:rPr>
      </w:pPr>
      <w:r>
        <w:rPr>
          <w:rFonts w:ascii="Arial" w:hAnsi="Arial"/>
          <w:sz w:val="24"/>
        </w:rPr>
        <w:t>Estos dos subcampos</w:t>
      </w:r>
      <w:r w:rsidR="001610C9" w:rsidRPr="008B177A">
        <w:rPr>
          <w:rFonts w:ascii="Arial" w:hAnsi="Arial"/>
          <w:sz w:val="24"/>
        </w:rPr>
        <w:t xml:space="preserve"> tienen dos vertientes: una práctica y otra de investigación. Esto quiere decir que el subcampo clínico incluye tanto la práctica clínica (</w:t>
      </w:r>
      <w:r w:rsidR="005A5D1E">
        <w:rPr>
          <w:rFonts w:ascii="Arial" w:hAnsi="Arial"/>
          <w:sz w:val="24"/>
        </w:rPr>
        <w:t>por ejemplo,</w:t>
      </w:r>
      <w:r w:rsidR="001610C9" w:rsidRPr="008B177A">
        <w:rPr>
          <w:rFonts w:ascii="Arial" w:hAnsi="Arial"/>
          <w:sz w:val="24"/>
        </w:rPr>
        <w:t xml:space="preserve"> un cardiólogo dando consulta en </w:t>
      </w:r>
      <w:r w:rsidR="006661C4">
        <w:rPr>
          <w:rFonts w:ascii="Arial" w:hAnsi="Arial"/>
          <w:sz w:val="24"/>
        </w:rPr>
        <w:t>un hospital</w:t>
      </w:r>
      <w:r w:rsidR="001610C9" w:rsidRPr="008B177A">
        <w:rPr>
          <w:rFonts w:ascii="Arial" w:hAnsi="Arial"/>
          <w:sz w:val="24"/>
        </w:rPr>
        <w:t>) como la investigación (</w:t>
      </w:r>
      <w:r w:rsidR="005A5D1E">
        <w:rPr>
          <w:rFonts w:ascii="Arial" w:hAnsi="Arial"/>
          <w:sz w:val="24"/>
        </w:rPr>
        <w:t>por ejemplo,</w:t>
      </w:r>
      <w:r w:rsidR="001610C9" w:rsidRPr="008B177A">
        <w:rPr>
          <w:rFonts w:ascii="Arial" w:hAnsi="Arial"/>
          <w:sz w:val="24"/>
        </w:rPr>
        <w:t xml:space="preserve"> los investigadores de los institutos nacionales de salud que </w:t>
      </w:r>
      <w:r>
        <w:rPr>
          <w:rFonts w:ascii="Arial" w:hAnsi="Arial"/>
          <w:sz w:val="24"/>
        </w:rPr>
        <w:t>evalúan</w:t>
      </w:r>
      <w:r w:rsidR="001610C9" w:rsidRPr="008B177A">
        <w:rPr>
          <w:rFonts w:ascii="Arial" w:hAnsi="Arial"/>
          <w:sz w:val="24"/>
        </w:rPr>
        <w:t xml:space="preserve"> un tratamiento específic</w:t>
      </w:r>
      <w:r>
        <w:rPr>
          <w:rFonts w:ascii="Arial" w:hAnsi="Arial"/>
          <w:sz w:val="24"/>
        </w:rPr>
        <w:t>o</w:t>
      </w:r>
      <w:r w:rsidR="001610C9" w:rsidRPr="008B177A">
        <w:rPr>
          <w:rFonts w:ascii="Arial" w:hAnsi="Arial"/>
          <w:sz w:val="24"/>
        </w:rPr>
        <w:t xml:space="preserve"> y producen publicaciones académicas).  </w:t>
      </w:r>
      <w:r w:rsidR="00784872">
        <w:rPr>
          <w:rFonts w:ascii="Arial" w:hAnsi="Arial"/>
          <w:sz w:val="24"/>
        </w:rPr>
        <w:t>E</w:t>
      </w:r>
      <w:r w:rsidR="001610C9" w:rsidRPr="008B177A">
        <w:rPr>
          <w:rFonts w:ascii="Arial" w:hAnsi="Arial"/>
          <w:sz w:val="24"/>
        </w:rPr>
        <w:t xml:space="preserve">l subcampo de la salud </w:t>
      </w:r>
      <w:r w:rsidR="00180FF9">
        <w:rPr>
          <w:rFonts w:ascii="Arial" w:hAnsi="Arial"/>
          <w:sz w:val="24"/>
        </w:rPr>
        <w:t>poblacional</w:t>
      </w:r>
      <w:r w:rsidR="001610C9" w:rsidRPr="008B177A">
        <w:rPr>
          <w:rFonts w:ascii="Arial" w:hAnsi="Arial"/>
          <w:sz w:val="24"/>
        </w:rPr>
        <w:t xml:space="preserve"> también tiene una vertiente práctica (</w:t>
      </w:r>
      <w:r w:rsidR="005A5D1E">
        <w:rPr>
          <w:rFonts w:ascii="Arial" w:hAnsi="Arial"/>
          <w:sz w:val="24"/>
        </w:rPr>
        <w:t>por ejemplo,</w:t>
      </w:r>
      <w:r w:rsidR="001610C9" w:rsidRPr="008B177A">
        <w:rPr>
          <w:rFonts w:ascii="Arial" w:hAnsi="Arial"/>
          <w:sz w:val="24"/>
        </w:rPr>
        <w:t xml:space="preserve"> aquellos </w:t>
      </w:r>
      <w:r w:rsidR="00963E66">
        <w:rPr>
          <w:rFonts w:ascii="Arial" w:hAnsi="Arial"/>
          <w:sz w:val="24"/>
        </w:rPr>
        <w:t>salubristas que realizan</w:t>
      </w:r>
      <w:r w:rsidR="00963E66" w:rsidRPr="008B177A">
        <w:rPr>
          <w:rFonts w:ascii="Arial" w:hAnsi="Arial"/>
          <w:sz w:val="24"/>
        </w:rPr>
        <w:t xml:space="preserve"> actividades de vigilancia epidemiológica </w:t>
      </w:r>
      <w:r w:rsidR="001610C9" w:rsidRPr="008B177A">
        <w:rPr>
          <w:rFonts w:ascii="Arial" w:hAnsi="Arial"/>
          <w:sz w:val="24"/>
        </w:rPr>
        <w:t>en las jurisdicciones sanitarias) y una vertiente de investigación (</w:t>
      </w:r>
      <w:r w:rsidR="005A5D1E">
        <w:rPr>
          <w:rFonts w:ascii="Arial" w:hAnsi="Arial"/>
          <w:sz w:val="24"/>
        </w:rPr>
        <w:t>por ejemplo</w:t>
      </w:r>
      <w:r>
        <w:rPr>
          <w:rFonts w:ascii="Arial" w:hAnsi="Arial"/>
          <w:sz w:val="24"/>
        </w:rPr>
        <w:t>,</w:t>
      </w:r>
      <w:r w:rsidR="001610C9" w:rsidRPr="008B177A">
        <w:rPr>
          <w:rFonts w:ascii="Arial" w:hAnsi="Arial"/>
          <w:sz w:val="24"/>
        </w:rPr>
        <w:t xml:space="preserve"> los investigadores del Instituto Nacional de Salud Pública</w:t>
      </w:r>
      <w:r w:rsidR="00180FF9">
        <w:rPr>
          <w:rFonts w:ascii="Arial" w:hAnsi="Arial"/>
          <w:sz w:val="24"/>
        </w:rPr>
        <w:t xml:space="preserve"> o de la Universidad Autónoma Metropolitana,</w:t>
      </w:r>
      <w:r w:rsidR="001610C9" w:rsidRPr="008B177A">
        <w:rPr>
          <w:rFonts w:ascii="Arial" w:hAnsi="Arial"/>
          <w:sz w:val="24"/>
        </w:rPr>
        <w:t xml:space="preserve"> que producen publicaciones académicas </w:t>
      </w:r>
      <w:r w:rsidR="004D2375">
        <w:rPr>
          <w:rFonts w:ascii="Arial" w:hAnsi="Arial"/>
          <w:sz w:val="24"/>
        </w:rPr>
        <w:t>sobre</w:t>
      </w:r>
      <w:r w:rsidR="001610C9" w:rsidRPr="008B177A">
        <w:rPr>
          <w:rFonts w:ascii="Arial" w:hAnsi="Arial"/>
          <w:sz w:val="24"/>
        </w:rPr>
        <w:t xml:space="preserve"> </w:t>
      </w:r>
      <w:r w:rsidR="00180FF9">
        <w:rPr>
          <w:rFonts w:ascii="Arial" w:hAnsi="Arial"/>
          <w:sz w:val="24"/>
        </w:rPr>
        <w:t xml:space="preserve">las políticas, </w:t>
      </w:r>
      <w:r w:rsidR="001610C9" w:rsidRPr="008B177A">
        <w:rPr>
          <w:rFonts w:ascii="Arial" w:hAnsi="Arial"/>
          <w:sz w:val="24"/>
        </w:rPr>
        <w:t>los sistemas</w:t>
      </w:r>
      <w:r w:rsidR="00180FF9">
        <w:rPr>
          <w:rFonts w:ascii="Arial" w:hAnsi="Arial"/>
          <w:sz w:val="24"/>
        </w:rPr>
        <w:t xml:space="preserve"> y los determinantes</w:t>
      </w:r>
      <w:r w:rsidR="001610C9" w:rsidRPr="008B177A">
        <w:rPr>
          <w:rFonts w:ascii="Arial" w:hAnsi="Arial"/>
          <w:sz w:val="24"/>
        </w:rPr>
        <w:t xml:space="preserve"> </w:t>
      </w:r>
      <w:r w:rsidR="004D2375">
        <w:rPr>
          <w:rFonts w:ascii="Arial" w:hAnsi="Arial"/>
          <w:sz w:val="24"/>
        </w:rPr>
        <w:t xml:space="preserve">sociales de la </w:t>
      </w:r>
      <w:r w:rsidR="001610C9" w:rsidRPr="008B177A">
        <w:rPr>
          <w:rFonts w:ascii="Arial" w:hAnsi="Arial"/>
          <w:sz w:val="24"/>
        </w:rPr>
        <w:t>salud</w:t>
      </w:r>
      <w:r w:rsidR="00180FF9">
        <w:rPr>
          <w:rFonts w:ascii="Arial" w:hAnsi="Arial"/>
          <w:sz w:val="24"/>
        </w:rPr>
        <w:t xml:space="preserve">). </w:t>
      </w:r>
    </w:p>
    <w:p w14:paraId="5AC8AA62" w14:textId="55E42675" w:rsidR="007C77D7" w:rsidRPr="008B177A" w:rsidRDefault="00117478" w:rsidP="002527CF">
      <w:pPr>
        <w:spacing w:line="360" w:lineRule="auto"/>
        <w:ind w:firstLine="708"/>
        <w:jc w:val="both"/>
        <w:rPr>
          <w:rFonts w:ascii="Arial" w:hAnsi="Arial" w:cs="Arial"/>
          <w:sz w:val="24"/>
        </w:rPr>
      </w:pPr>
      <w:r>
        <w:rPr>
          <w:rFonts w:ascii="Arial" w:hAnsi="Arial" w:cs="Arial"/>
          <w:sz w:val="24"/>
        </w:rPr>
        <w:t>E</w:t>
      </w:r>
      <w:r w:rsidR="005A5D1E">
        <w:rPr>
          <w:rFonts w:ascii="Arial" w:hAnsi="Arial" w:cs="Arial"/>
          <w:sz w:val="24"/>
        </w:rPr>
        <w:t xml:space="preserve">xiste </w:t>
      </w:r>
      <w:r w:rsidR="006B1B5F" w:rsidRPr="008B177A">
        <w:rPr>
          <w:rFonts w:ascii="Arial" w:hAnsi="Arial" w:cs="Arial"/>
          <w:sz w:val="24"/>
        </w:rPr>
        <w:t>otro</w:t>
      </w:r>
      <w:r w:rsidR="005A5D1E">
        <w:rPr>
          <w:rFonts w:ascii="Arial" w:hAnsi="Arial" w:cs="Arial"/>
          <w:sz w:val="24"/>
        </w:rPr>
        <w:t xml:space="preserve"> </w:t>
      </w:r>
      <w:r w:rsidR="006B1B5F" w:rsidRPr="008B177A">
        <w:rPr>
          <w:rFonts w:ascii="Arial" w:hAnsi="Arial" w:cs="Arial"/>
          <w:sz w:val="24"/>
        </w:rPr>
        <w:t>subcampo</w:t>
      </w:r>
      <w:r>
        <w:rPr>
          <w:rFonts w:ascii="Arial" w:hAnsi="Arial" w:cs="Arial"/>
          <w:sz w:val="24"/>
        </w:rPr>
        <w:t xml:space="preserve"> de la medicina moderna</w:t>
      </w:r>
      <w:r w:rsidR="005A5D1E">
        <w:rPr>
          <w:rFonts w:ascii="Arial" w:hAnsi="Arial" w:cs="Arial"/>
          <w:sz w:val="24"/>
        </w:rPr>
        <w:t>, el</w:t>
      </w:r>
      <w:r w:rsidR="006B1B5F" w:rsidRPr="008B177A">
        <w:rPr>
          <w:rFonts w:ascii="Arial" w:hAnsi="Arial" w:cs="Arial"/>
          <w:sz w:val="24"/>
        </w:rPr>
        <w:t xml:space="preserve"> de las ciencias biomédicas donde</w:t>
      </w:r>
      <w:r w:rsidR="000D3600">
        <w:rPr>
          <w:rFonts w:ascii="Arial" w:hAnsi="Arial" w:cs="Arial"/>
          <w:sz w:val="24"/>
        </w:rPr>
        <w:t>,</w:t>
      </w:r>
      <w:r w:rsidR="006B1B5F" w:rsidRPr="008B177A">
        <w:rPr>
          <w:rFonts w:ascii="Arial" w:hAnsi="Arial" w:cs="Arial"/>
          <w:sz w:val="24"/>
        </w:rPr>
        <w:t xml:space="preserve"> en </w:t>
      </w:r>
      <w:r w:rsidR="00995DEE">
        <w:rPr>
          <w:rFonts w:ascii="Arial" w:hAnsi="Arial" w:cs="Arial"/>
          <w:sz w:val="24"/>
        </w:rPr>
        <w:t xml:space="preserve">interacción </w:t>
      </w:r>
      <w:r w:rsidR="006B1B5F" w:rsidRPr="008B177A">
        <w:rPr>
          <w:rFonts w:ascii="Arial" w:hAnsi="Arial" w:cs="Arial"/>
          <w:sz w:val="24"/>
        </w:rPr>
        <w:t xml:space="preserve">con el campo científico, se </w:t>
      </w:r>
      <w:r w:rsidR="004D2375">
        <w:rPr>
          <w:rFonts w:ascii="Arial" w:hAnsi="Arial" w:cs="Arial"/>
          <w:sz w:val="24"/>
        </w:rPr>
        <w:t>produce conocimiento</w:t>
      </w:r>
      <w:r w:rsidR="007C77D7" w:rsidRPr="008B177A">
        <w:rPr>
          <w:rFonts w:ascii="Arial" w:hAnsi="Arial" w:cs="Arial"/>
          <w:sz w:val="24"/>
        </w:rPr>
        <w:t xml:space="preserve"> cuyo </w:t>
      </w:r>
      <w:r w:rsidR="00BD6611" w:rsidRPr="008B177A">
        <w:rPr>
          <w:rFonts w:ascii="Arial" w:hAnsi="Arial" w:cs="Arial"/>
          <w:sz w:val="24"/>
        </w:rPr>
        <w:t>valor</w:t>
      </w:r>
      <w:r w:rsidR="007C77D7" w:rsidRPr="008B177A">
        <w:rPr>
          <w:rFonts w:ascii="Arial" w:hAnsi="Arial" w:cs="Arial"/>
          <w:sz w:val="24"/>
        </w:rPr>
        <w:t xml:space="preserve"> no </w:t>
      </w:r>
      <w:r w:rsidR="00976DA0">
        <w:rPr>
          <w:rFonts w:ascii="Arial" w:hAnsi="Arial" w:cs="Arial"/>
          <w:sz w:val="24"/>
        </w:rPr>
        <w:t xml:space="preserve">sólo </w:t>
      </w:r>
      <w:r w:rsidR="007C77D7" w:rsidRPr="008B177A">
        <w:rPr>
          <w:rFonts w:ascii="Arial" w:hAnsi="Arial" w:cs="Arial"/>
          <w:sz w:val="24"/>
        </w:rPr>
        <w:t xml:space="preserve">deriva de la lógica del campo científico, sino </w:t>
      </w:r>
      <w:r w:rsidR="005A5D1E">
        <w:rPr>
          <w:rFonts w:ascii="Arial" w:hAnsi="Arial" w:cs="Arial"/>
          <w:sz w:val="24"/>
        </w:rPr>
        <w:t xml:space="preserve">también </w:t>
      </w:r>
      <w:r w:rsidR="007C77D7" w:rsidRPr="008B177A">
        <w:rPr>
          <w:rFonts w:ascii="Arial" w:hAnsi="Arial" w:cs="Arial"/>
          <w:sz w:val="24"/>
        </w:rPr>
        <w:t xml:space="preserve">de sus aplicaciones en la medicina. En este subcampo confluyen </w:t>
      </w:r>
      <w:r w:rsidR="00E979BC">
        <w:rPr>
          <w:rFonts w:ascii="Arial" w:hAnsi="Arial" w:cs="Arial"/>
          <w:sz w:val="24"/>
        </w:rPr>
        <w:t>profesionales de la salud</w:t>
      </w:r>
      <w:r w:rsidR="007C77D7" w:rsidRPr="008B177A">
        <w:rPr>
          <w:rFonts w:ascii="Arial" w:hAnsi="Arial" w:cs="Arial"/>
          <w:sz w:val="24"/>
        </w:rPr>
        <w:t xml:space="preserve"> y científicos con dive</w:t>
      </w:r>
      <w:r w:rsidR="002A2E0C">
        <w:rPr>
          <w:rFonts w:ascii="Arial" w:hAnsi="Arial" w:cs="Arial"/>
          <w:sz w:val="24"/>
        </w:rPr>
        <w:t xml:space="preserve">rsas formaciones como biólogos y </w:t>
      </w:r>
      <w:r w:rsidR="007C77D7" w:rsidRPr="008B177A">
        <w:rPr>
          <w:rFonts w:ascii="Arial" w:hAnsi="Arial" w:cs="Arial"/>
          <w:sz w:val="24"/>
        </w:rPr>
        <w:t xml:space="preserve">químicos, entre otros. </w:t>
      </w:r>
      <w:r w:rsidR="00BC2BBC" w:rsidRPr="008B177A">
        <w:rPr>
          <w:rFonts w:ascii="Arial" w:hAnsi="Arial" w:cs="Arial"/>
          <w:sz w:val="24"/>
        </w:rPr>
        <w:t>E</w:t>
      </w:r>
      <w:r w:rsidR="00834913" w:rsidRPr="008B177A">
        <w:rPr>
          <w:rFonts w:ascii="Arial" w:hAnsi="Arial" w:cs="Arial"/>
          <w:sz w:val="24"/>
        </w:rPr>
        <w:t xml:space="preserve">n las ciencias </w:t>
      </w:r>
      <w:r w:rsidR="00834913" w:rsidRPr="008B177A">
        <w:rPr>
          <w:rFonts w:ascii="Arial" w:hAnsi="Arial" w:cs="Arial"/>
          <w:sz w:val="24"/>
        </w:rPr>
        <w:lastRenderedPageBreak/>
        <w:t xml:space="preserve">biomédicas se trabaja </w:t>
      </w:r>
      <w:r w:rsidR="00BC2BBC" w:rsidRPr="008B177A">
        <w:rPr>
          <w:rFonts w:ascii="Arial" w:hAnsi="Arial" w:cs="Arial"/>
          <w:sz w:val="24"/>
        </w:rPr>
        <w:t xml:space="preserve">en laboratorios, </w:t>
      </w:r>
      <w:r w:rsidR="00951D30" w:rsidRPr="008B177A">
        <w:rPr>
          <w:rFonts w:ascii="Arial" w:hAnsi="Arial" w:cs="Arial"/>
          <w:sz w:val="24"/>
        </w:rPr>
        <w:t xml:space="preserve">a </w:t>
      </w:r>
      <w:r w:rsidR="00951D30" w:rsidRPr="00E979BC">
        <w:rPr>
          <w:rFonts w:ascii="Arial" w:hAnsi="Arial" w:cs="Arial"/>
          <w:i/>
          <w:sz w:val="24"/>
        </w:rPr>
        <w:t>nivel molecular, celular o tisular</w:t>
      </w:r>
      <w:r w:rsidR="00951D30" w:rsidRPr="008B177A">
        <w:rPr>
          <w:rFonts w:ascii="Arial" w:hAnsi="Arial" w:cs="Arial"/>
          <w:sz w:val="24"/>
        </w:rPr>
        <w:t xml:space="preserve"> </w:t>
      </w:r>
      <w:r w:rsidR="004C712F">
        <w:rPr>
          <w:rFonts w:ascii="Arial" w:hAnsi="Arial" w:cs="Arial"/>
          <w:sz w:val="24"/>
        </w:rPr>
        <w:t>y</w:t>
      </w:r>
      <w:r w:rsidR="00951D30" w:rsidRPr="008B177A">
        <w:rPr>
          <w:rFonts w:ascii="Arial" w:hAnsi="Arial" w:cs="Arial"/>
          <w:sz w:val="24"/>
        </w:rPr>
        <w:t xml:space="preserve"> </w:t>
      </w:r>
      <w:r w:rsidR="000D3600">
        <w:rPr>
          <w:rFonts w:ascii="Arial" w:hAnsi="Arial" w:cs="Arial"/>
          <w:sz w:val="24"/>
        </w:rPr>
        <w:t xml:space="preserve">casi </w:t>
      </w:r>
      <w:r w:rsidR="00EE4635" w:rsidRPr="008B177A">
        <w:rPr>
          <w:rFonts w:ascii="Arial" w:hAnsi="Arial" w:cs="Arial"/>
          <w:sz w:val="24"/>
        </w:rPr>
        <w:t>no hay interacción con la población</w:t>
      </w:r>
      <w:r w:rsidR="00951D30" w:rsidRPr="008B177A">
        <w:rPr>
          <w:rFonts w:ascii="Arial" w:hAnsi="Arial" w:cs="Arial"/>
          <w:sz w:val="24"/>
        </w:rPr>
        <w:t>.</w:t>
      </w:r>
      <w:r w:rsidR="00BC2BBC" w:rsidRPr="008B177A">
        <w:rPr>
          <w:rFonts w:ascii="Arial" w:hAnsi="Arial" w:cs="Arial"/>
          <w:sz w:val="24"/>
        </w:rPr>
        <w:t xml:space="preserve"> </w:t>
      </w:r>
    </w:p>
    <w:p w14:paraId="65ED8048" w14:textId="71A06749" w:rsidR="00D427C4" w:rsidRDefault="00965ABF" w:rsidP="00180FF9">
      <w:pPr>
        <w:spacing w:line="360" w:lineRule="auto"/>
        <w:ind w:firstLine="708"/>
        <w:jc w:val="both"/>
        <w:rPr>
          <w:rFonts w:ascii="Arial" w:hAnsi="Arial" w:cs="Arial"/>
          <w:sz w:val="24"/>
        </w:rPr>
      </w:pPr>
      <w:r w:rsidRPr="008B177A">
        <w:rPr>
          <w:rFonts w:ascii="Arial" w:hAnsi="Arial" w:cs="Arial"/>
          <w:sz w:val="24"/>
        </w:rPr>
        <w:t xml:space="preserve">La </w:t>
      </w:r>
      <w:r w:rsidR="009777A3" w:rsidRPr="008B177A">
        <w:rPr>
          <w:rFonts w:ascii="Arial" w:hAnsi="Arial" w:cs="Arial"/>
          <w:sz w:val="24"/>
        </w:rPr>
        <w:t>Figura 2</w:t>
      </w:r>
      <w:r w:rsidRPr="008B177A">
        <w:rPr>
          <w:rFonts w:ascii="Arial" w:hAnsi="Arial" w:cs="Arial"/>
          <w:sz w:val="24"/>
        </w:rPr>
        <w:t xml:space="preserve"> ilustra </w:t>
      </w:r>
      <w:r w:rsidR="00D17D06">
        <w:rPr>
          <w:rFonts w:ascii="Arial" w:hAnsi="Arial" w:cs="Arial"/>
          <w:sz w:val="24"/>
        </w:rPr>
        <w:t>las posiciones de los diversos subcampos dentro del campo médico en México, a partir de las relaciones de fuerza básicas que existen entre ellos</w:t>
      </w:r>
      <w:r w:rsidRPr="008B177A">
        <w:rPr>
          <w:rFonts w:ascii="Arial" w:hAnsi="Arial" w:cs="Arial"/>
          <w:sz w:val="24"/>
        </w:rPr>
        <w:t xml:space="preserve">. </w:t>
      </w:r>
    </w:p>
    <w:p w14:paraId="42B93A33" w14:textId="77777777" w:rsidR="0059205A" w:rsidRDefault="0059205A" w:rsidP="00180FF9">
      <w:pPr>
        <w:spacing w:line="360" w:lineRule="auto"/>
        <w:ind w:firstLine="708"/>
        <w:jc w:val="both"/>
        <w:rPr>
          <w:rFonts w:ascii="Arial" w:hAnsi="Arial" w:cs="Arial"/>
          <w:sz w:val="24"/>
        </w:rPr>
      </w:pPr>
    </w:p>
    <w:p w14:paraId="62E5C707" w14:textId="3ADFEEB6" w:rsidR="00C27FE6" w:rsidRDefault="00320420" w:rsidP="00C27FE6">
      <w:pPr>
        <w:spacing w:line="360" w:lineRule="auto"/>
        <w:jc w:val="center"/>
        <w:rPr>
          <w:rFonts w:ascii="Arial" w:hAnsi="Arial" w:cs="Arial"/>
          <w:b/>
          <w:sz w:val="24"/>
        </w:rPr>
      </w:pPr>
      <w:r w:rsidRPr="008B177A">
        <w:rPr>
          <w:rFonts w:ascii="Arial" w:hAnsi="Arial" w:cs="Arial"/>
          <w:sz w:val="24"/>
        </w:rPr>
        <w:t xml:space="preserve"> </w:t>
      </w:r>
      <w:r w:rsidR="00C27FE6" w:rsidRPr="008B177A">
        <w:rPr>
          <w:rFonts w:ascii="Arial" w:hAnsi="Arial" w:cs="Arial"/>
          <w:b/>
          <w:sz w:val="24"/>
        </w:rPr>
        <w:t>Figura 2. El mapa del campo médico en México</w:t>
      </w:r>
    </w:p>
    <w:p w14:paraId="59B8CE63" w14:textId="25A8D2E5" w:rsidR="00CD3E18" w:rsidRPr="008B177A" w:rsidRDefault="00CD3E18" w:rsidP="00C27FE6">
      <w:pPr>
        <w:spacing w:line="360" w:lineRule="auto"/>
        <w:jc w:val="center"/>
        <w:rPr>
          <w:rFonts w:ascii="Arial" w:hAnsi="Arial" w:cs="Arial"/>
          <w:b/>
          <w:sz w:val="24"/>
        </w:rPr>
      </w:pPr>
      <w:r>
        <w:rPr>
          <w:rFonts w:ascii="Arial" w:hAnsi="Arial" w:cs="Arial"/>
          <w:b/>
          <w:noProof/>
          <w:sz w:val="24"/>
          <w:lang w:val="es-ES" w:eastAsia="es-ES"/>
        </w:rPr>
        <w:drawing>
          <wp:inline distT="0" distB="0" distL="0" distR="0" wp14:anchorId="58AF6F43" wp14:editId="27F7E17D">
            <wp:extent cx="3158702" cy="31369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2.png"/>
                    <pic:cNvPicPr/>
                  </pic:nvPicPr>
                  <pic:blipFill rotWithShape="1">
                    <a:blip r:embed="rId13">
                      <a:extLst>
                        <a:ext uri="{28A0092B-C50C-407E-A947-70E740481C1C}">
                          <a14:useLocalDpi xmlns:a14="http://schemas.microsoft.com/office/drawing/2010/main" val="0"/>
                        </a:ext>
                      </a:extLst>
                    </a:blip>
                    <a:srcRect t="6598"/>
                    <a:stretch/>
                  </pic:blipFill>
                  <pic:spPr bwMode="auto">
                    <a:xfrm>
                      <a:off x="0" y="0"/>
                      <a:ext cx="3159176" cy="3137371"/>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6ED63ED0" w14:textId="6B92450F" w:rsidR="00C27FE6" w:rsidRPr="008B177A" w:rsidRDefault="00C27FE6" w:rsidP="0070052C">
      <w:pPr>
        <w:spacing w:line="360" w:lineRule="auto"/>
        <w:jc w:val="center"/>
        <w:rPr>
          <w:rFonts w:ascii="Arial" w:hAnsi="Arial" w:cs="Arial"/>
          <w:sz w:val="24"/>
        </w:rPr>
      </w:pPr>
    </w:p>
    <w:p w14:paraId="62C18235" w14:textId="03E45243" w:rsidR="004D7EE6" w:rsidRPr="00ED3163" w:rsidRDefault="00180FF9" w:rsidP="006C4B50">
      <w:pPr>
        <w:spacing w:line="240" w:lineRule="auto"/>
        <w:rPr>
          <w:rFonts w:ascii="Arial" w:hAnsi="Arial" w:cs="Arial"/>
          <w:b/>
          <w:sz w:val="24"/>
          <w:szCs w:val="24"/>
        </w:rPr>
      </w:pPr>
      <w:r w:rsidRPr="00ED3163">
        <w:rPr>
          <w:rFonts w:ascii="Arial" w:hAnsi="Arial" w:cs="Arial"/>
          <w:b/>
          <w:sz w:val="24"/>
          <w:szCs w:val="24"/>
        </w:rPr>
        <w:t xml:space="preserve">La </w:t>
      </w:r>
      <w:r w:rsidR="002E35A3" w:rsidRPr="00ED3163">
        <w:rPr>
          <w:rFonts w:ascii="Arial" w:hAnsi="Arial" w:cs="Arial"/>
          <w:b/>
          <w:sz w:val="24"/>
          <w:szCs w:val="24"/>
        </w:rPr>
        <w:t xml:space="preserve">producción </w:t>
      </w:r>
      <w:r w:rsidRPr="00ED3163">
        <w:rPr>
          <w:rFonts w:ascii="Arial" w:hAnsi="Arial" w:cs="Arial"/>
          <w:b/>
          <w:sz w:val="24"/>
          <w:szCs w:val="24"/>
        </w:rPr>
        <w:t xml:space="preserve">y reproducción </w:t>
      </w:r>
      <w:r w:rsidR="00CF5E2F" w:rsidRPr="00ED3163">
        <w:rPr>
          <w:rFonts w:ascii="Arial" w:hAnsi="Arial" w:cs="Arial"/>
          <w:b/>
          <w:sz w:val="24"/>
          <w:szCs w:val="24"/>
        </w:rPr>
        <w:t>social de las jerarquías del campo</w:t>
      </w:r>
      <w:r w:rsidR="009E18F2" w:rsidRPr="00ED3163">
        <w:rPr>
          <w:rFonts w:ascii="Arial" w:hAnsi="Arial" w:cs="Arial"/>
          <w:b/>
          <w:sz w:val="24"/>
          <w:szCs w:val="24"/>
        </w:rPr>
        <w:t xml:space="preserve"> médico</w:t>
      </w:r>
    </w:p>
    <w:p w14:paraId="4133912D" w14:textId="7D294419" w:rsidR="005774B2" w:rsidRDefault="006C4B50" w:rsidP="005774B2">
      <w:pPr>
        <w:spacing w:line="360" w:lineRule="auto"/>
        <w:jc w:val="both"/>
        <w:rPr>
          <w:rFonts w:ascii="Arial" w:hAnsi="Arial" w:cs="Arial"/>
          <w:sz w:val="24"/>
        </w:rPr>
      </w:pPr>
      <w:r>
        <w:rPr>
          <w:rFonts w:ascii="Arial" w:hAnsi="Arial" w:cs="Arial"/>
          <w:sz w:val="24"/>
        </w:rPr>
        <w:t xml:space="preserve">El campo médico está estructurado sobre la base de un conjunto de luchas que caracterizan las relaciones que los agentes establecen entre sí: </w:t>
      </w:r>
      <w:r w:rsidR="009E18F2">
        <w:rPr>
          <w:rFonts w:ascii="Arial" w:hAnsi="Arial" w:cs="Arial"/>
          <w:sz w:val="24"/>
        </w:rPr>
        <w:t>se compite para ingresar</w:t>
      </w:r>
      <w:r>
        <w:rPr>
          <w:rFonts w:ascii="Arial" w:hAnsi="Arial" w:cs="Arial"/>
          <w:sz w:val="24"/>
        </w:rPr>
        <w:t xml:space="preserve"> a las escuelas de medicina</w:t>
      </w:r>
      <w:r w:rsidR="009E18F2">
        <w:rPr>
          <w:rFonts w:ascii="Arial" w:hAnsi="Arial" w:cs="Arial"/>
          <w:sz w:val="24"/>
        </w:rPr>
        <w:t xml:space="preserve">, para elegir sede </w:t>
      </w:r>
      <w:r w:rsidR="0035131A">
        <w:rPr>
          <w:rFonts w:ascii="Arial" w:hAnsi="Arial" w:cs="Arial"/>
          <w:sz w:val="24"/>
        </w:rPr>
        <w:t xml:space="preserve">donde </w:t>
      </w:r>
      <w:r>
        <w:rPr>
          <w:rFonts w:ascii="Arial" w:hAnsi="Arial" w:cs="Arial"/>
          <w:sz w:val="24"/>
        </w:rPr>
        <w:t>realizar las</w:t>
      </w:r>
      <w:r w:rsidR="009E18F2">
        <w:rPr>
          <w:rFonts w:ascii="Arial" w:hAnsi="Arial" w:cs="Arial"/>
          <w:sz w:val="24"/>
        </w:rPr>
        <w:t xml:space="preserve"> prácticas</w:t>
      </w:r>
      <w:r>
        <w:rPr>
          <w:rFonts w:ascii="Arial" w:hAnsi="Arial" w:cs="Arial"/>
          <w:sz w:val="24"/>
        </w:rPr>
        <w:t xml:space="preserve"> profesionales</w:t>
      </w:r>
      <w:r w:rsidR="009E18F2">
        <w:rPr>
          <w:rFonts w:ascii="Arial" w:hAnsi="Arial" w:cs="Arial"/>
          <w:sz w:val="24"/>
        </w:rPr>
        <w:t>, para hacer una especialidad</w:t>
      </w:r>
      <w:r>
        <w:rPr>
          <w:rFonts w:ascii="Arial" w:hAnsi="Arial" w:cs="Arial"/>
          <w:sz w:val="24"/>
        </w:rPr>
        <w:t xml:space="preserve"> médica</w:t>
      </w:r>
      <w:r w:rsidR="009E18F2">
        <w:rPr>
          <w:rFonts w:ascii="Arial" w:hAnsi="Arial" w:cs="Arial"/>
          <w:sz w:val="24"/>
        </w:rPr>
        <w:t xml:space="preserve"> </w:t>
      </w:r>
      <w:r>
        <w:rPr>
          <w:rFonts w:ascii="Arial" w:hAnsi="Arial" w:cs="Arial"/>
          <w:sz w:val="24"/>
        </w:rPr>
        <w:t xml:space="preserve">y para defender </w:t>
      </w:r>
      <w:r w:rsidR="0035131A">
        <w:rPr>
          <w:rFonts w:ascii="Arial" w:hAnsi="Arial" w:cs="Arial"/>
          <w:sz w:val="24"/>
        </w:rPr>
        <w:t>(</w:t>
      </w:r>
      <w:r>
        <w:rPr>
          <w:rFonts w:ascii="Arial" w:hAnsi="Arial" w:cs="Arial"/>
          <w:sz w:val="24"/>
        </w:rPr>
        <w:t>o alterar</w:t>
      </w:r>
      <w:r w:rsidR="0035131A">
        <w:rPr>
          <w:rFonts w:ascii="Arial" w:hAnsi="Arial" w:cs="Arial"/>
          <w:sz w:val="24"/>
        </w:rPr>
        <w:t>)</w:t>
      </w:r>
      <w:r>
        <w:rPr>
          <w:rFonts w:ascii="Arial" w:hAnsi="Arial" w:cs="Arial"/>
          <w:sz w:val="24"/>
        </w:rPr>
        <w:t xml:space="preserve"> la posición de la especialidad elegida en el sistema de jerarquías </w:t>
      </w:r>
      <w:r w:rsidR="006661C4">
        <w:rPr>
          <w:rFonts w:ascii="Arial" w:hAnsi="Arial" w:cs="Arial"/>
          <w:sz w:val="24"/>
        </w:rPr>
        <w:t>donde se ubican</w:t>
      </w:r>
      <w:r>
        <w:rPr>
          <w:rFonts w:ascii="Arial" w:hAnsi="Arial" w:cs="Arial"/>
          <w:sz w:val="24"/>
        </w:rPr>
        <w:t>.</w:t>
      </w:r>
      <w:r w:rsidR="009E18F2">
        <w:rPr>
          <w:rFonts w:ascii="Arial" w:hAnsi="Arial" w:cs="Arial"/>
          <w:sz w:val="24"/>
        </w:rPr>
        <w:t xml:space="preserve"> </w:t>
      </w:r>
      <w:r w:rsidR="001D3B8F">
        <w:rPr>
          <w:rFonts w:ascii="Arial" w:hAnsi="Arial" w:cs="Arial"/>
          <w:sz w:val="24"/>
        </w:rPr>
        <w:t xml:space="preserve">Estas </w:t>
      </w:r>
      <w:r w:rsidR="009E18F2">
        <w:rPr>
          <w:rFonts w:ascii="Arial" w:hAnsi="Arial" w:cs="Arial"/>
          <w:sz w:val="24"/>
        </w:rPr>
        <w:t xml:space="preserve">luchas </w:t>
      </w:r>
      <w:r w:rsidR="001D3B8F">
        <w:rPr>
          <w:rFonts w:ascii="Arial" w:hAnsi="Arial" w:cs="Arial"/>
          <w:sz w:val="24"/>
        </w:rPr>
        <w:t>son la base de la reproducción de las jerarquías, y por ende de la posición que ocupan los diversos a</w:t>
      </w:r>
      <w:r>
        <w:rPr>
          <w:rFonts w:ascii="Arial" w:hAnsi="Arial" w:cs="Arial"/>
          <w:sz w:val="24"/>
        </w:rPr>
        <w:t>gentes</w:t>
      </w:r>
      <w:r w:rsidR="001D3B8F">
        <w:rPr>
          <w:rFonts w:ascii="Arial" w:hAnsi="Arial" w:cs="Arial"/>
          <w:sz w:val="24"/>
        </w:rPr>
        <w:t xml:space="preserve">, así como de las relaciones de fuerza que </w:t>
      </w:r>
      <w:r w:rsidR="001D3B8F">
        <w:rPr>
          <w:rFonts w:ascii="Arial" w:hAnsi="Arial" w:cs="Arial"/>
          <w:sz w:val="24"/>
        </w:rPr>
        <w:lastRenderedPageBreak/>
        <w:t xml:space="preserve">existen entre sí. </w:t>
      </w:r>
      <w:r>
        <w:rPr>
          <w:rFonts w:ascii="Arial" w:hAnsi="Arial" w:cs="Arial"/>
          <w:sz w:val="24"/>
        </w:rPr>
        <w:t xml:space="preserve">Su estudio, por tanto, </w:t>
      </w:r>
      <w:r w:rsidR="001D3B8F">
        <w:rPr>
          <w:rFonts w:ascii="Arial" w:hAnsi="Arial" w:cs="Arial"/>
          <w:sz w:val="24"/>
        </w:rPr>
        <w:t>es fundamental para la caracterización sociológica de este campo.</w:t>
      </w:r>
    </w:p>
    <w:p w14:paraId="24A84A6F" w14:textId="3326619A" w:rsidR="0076040D" w:rsidRDefault="00320420" w:rsidP="006C4B50">
      <w:pPr>
        <w:spacing w:line="360" w:lineRule="auto"/>
        <w:ind w:firstLine="708"/>
        <w:jc w:val="both"/>
        <w:rPr>
          <w:rFonts w:ascii="Arial" w:hAnsi="Arial" w:cs="Arial"/>
          <w:sz w:val="24"/>
        </w:rPr>
      </w:pPr>
      <w:r w:rsidRPr="008B177A">
        <w:rPr>
          <w:rFonts w:ascii="Arial" w:hAnsi="Arial" w:cs="Arial"/>
          <w:sz w:val="24"/>
        </w:rPr>
        <w:t xml:space="preserve">La mayoría de los </w:t>
      </w:r>
      <w:r w:rsidR="0015601D">
        <w:rPr>
          <w:rFonts w:ascii="Arial" w:hAnsi="Arial" w:cs="Arial"/>
          <w:sz w:val="24"/>
        </w:rPr>
        <w:t>estudiantes de medicina</w:t>
      </w:r>
      <w:r w:rsidR="00CF5E2F">
        <w:rPr>
          <w:rFonts w:ascii="Arial" w:hAnsi="Arial" w:cs="Arial"/>
          <w:sz w:val="24"/>
        </w:rPr>
        <w:t xml:space="preserve"> </w:t>
      </w:r>
      <w:r w:rsidR="00991580">
        <w:rPr>
          <w:rFonts w:ascii="Arial" w:hAnsi="Arial" w:cs="Arial"/>
          <w:sz w:val="24"/>
        </w:rPr>
        <w:t xml:space="preserve">comienza su formación con la idea de </w:t>
      </w:r>
      <w:r w:rsidR="004D2375">
        <w:rPr>
          <w:rFonts w:ascii="Arial" w:hAnsi="Arial" w:cs="Arial"/>
          <w:sz w:val="24"/>
        </w:rPr>
        <w:t>pertenecer</w:t>
      </w:r>
      <w:r w:rsidR="00991580">
        <w:rPr>
          <w:rFonts w:ascii="Arial" w:hAnsi="Arial" w:cs="Arial"/>
          <w:sz w:val="24"/>
        </w:rPr>
        <w:t xml:space="preserve"> al subcampo clínico, pero no sólo como médicos generales, sino como médicos especialistas. Es decir, esta mayoría (algunos estudios muestran que más del 80%)</w:t>
      </w:r>
      <w:r w:rsidR="00991580" w:rsidDel="00991580">
        <w:rPr>
          <w:rFonts w:ascii="Arial" w:hAnsi="Arial" w:cs="Arial"/>
          <w:sz w:val="24"/>
        </w:rPr>
        <w:t xml:space="preserve"> </w:t>
      </w:r>
      <w:r w:rsidR="0000448A">
        <w:rPr>
          <w:rFonts w:ascii="Arial" w:hAnsi="Arial" w:cs="Arial"/>
          <w:sz w:val="24"/>
        </w:rPr>
        <w:t>desea</w:t>
      </w:r>
      <w:r w:rsidRPr="008B177A">
        <w:rPr>
          <w:rFonts w:ascii="Arial" w:hAnsi="Arial" w:cs="Arial"/>
          <w:sz w:val="24"/>
        </w:rPr>
        <w:t xml:space="preserve"> </w:t>
      </w:r>
      <w:r w:rsidR="0015601D">
        <w:rPr>
          <w:rFonts w:ascii="Arial" w:hAnsi="Arial" w:cs="Arial"/>
          <w:sz w:val="24"/>
        </w:rPr>
        <w:t>estudiar</w:t>
      </w:r>
      <w:r w:rsidR="00CF5E2F">
        <w:rPr>
          <w:rFonts w:ascii="Arial" w:hAnsi="Arial" w:cs="Arial"/>
          <w:sz w:val="24"/>
        </w:rPr>
        <w:t xml:space="preserve"> alguna especialidad </w:t>
      </w:r>
      <w:r w:rsidR="00991580">
        <w:rPr>
          <w:rFonts w:ascii="Arial" w:hAnsi="Arial" w:cs="Arial"/>
          <w:sz w:val="24"/>
        </w:rPr>
        <w:t xml:space="preserve">médica </w:t>
      </w:r>
      <w:r w:rsidR="00CF5E2F">
        <w:rPr>
          <w:rFonts w:ascii="Arial" w:hAnsi="Arial" w:cs="Arial"/>
          <w:sz w:val="24"/>
        </w:rPr>
        <w:t xml:space="preserve">y acceder, así, a la élite del campo </w:t>
      </w:r>
      <w:r w:rsidR="00D43C71">
        <w:rPr>
          <w:rFonts w:ascii="Arial" w:hAnsi="Arial" w:cs="Arial"/>
          <w:sz w:val="24"/>
        </w:rPr>
        <w:fldChar w:fldCharType="begin">
          <w:fldData xml:space="preserve">PEVuZE5vdGU+PENpdGU+PEF1dGhvcj5NYXl0YS1UcmlzdMOhbjwvQXV0aG9yPjxZZWFyPjIwMTE8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</w:fldData>
        </w:fldChar>
      </w:r>
      <w:r w:rsidR="006661C4">
        <w:rPr>
          <w:rFonts w:ascii="Arial" w:hAnsi="Arial" w:cs="Arial"/>
          <w:sz w:val="24"/>
        </w:rPr>
        <w:instrText xml:space="preserve"> ADDIN EN.CITE </w:instrText>
      </w:r>
      <w:r w:rsidR="006661C4">
        <w:rPr>
          <w:rFonts w:ascii="Arial" w:hAnsi="Arial" w:cs="Arial"/>
          <w:sz w:val="24"/>
        </w:rPr>
        <w:fldChar w:fldCharType="begin">
          <w:fldData xml:space="preserve">PEVuZE5vdGU+PENpdGU+PEF1dGhvcj5NYXl0YS1UcmlzdMOhbjwvQXV0aG9yPjxZZWFyPjIwMTE8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</w:fldData>
        </w:fldChar>
      </w:r>
      <w:r w:rsidR="006661C4">
        <w:rPr>
          <w:rFonts w:ascii="Arial" w:hAnsi="Arial" w:cs="Arial"/>
          <w:sz w:val="24"/>
        </w:rPr>
        <w:instrText xml:space="preserve"> ADDIN EN.CITE.DATA </w:instrText>
      </w:r>
      <w:r w:rsidR="006661C4">
        <w:rPr>
          <w:rFonts w:ascii="Arial" w:hAnsi="Arial" w:cs="Arial"/>
          <w:sz w:val="24"/>
        </w:rPr>
      </w:r>
      <w:r w:rsidR="006661C4">
        <w:rPr>
          <w:rFonts w:ascii="Arial" w:hAnsi="Arial" w:cs="Arial"/>
          <w:sz w:val="24"/>
        </w:rPr>
        <w:fldChar w:fldCharType="end"/>
      </w:r>
      <w:r w:rsidR="00D43C71">
        <w:rPr>
          <w:rFonts w:ascii="Arial" w:hAnsi="Arial" w:cs="Arial"/>
          <w:sz w:val="24"/>
        </w:rPr>
      </w:r>
      <w:r w:rsidR="00D43C71">
        <w:rPr>
          <w:rFonts w:ascii="Arial" w:hAnsi="Arial" w:cs="Arial"/>
          <w:sz w:val="24"/>
        </w:rPr>
        <w:fldChar w:fldCharType="separate"/>
      </w:r>
      <w:r w:rsidR="006661C4">
        <w:rPr>
          <w:rFonts w:ascii="Arial" w:hAnsi="Arial" w:cs="Arial"/>
          <w:noProof/>
          <w:sz w:val="24"/>
        </w:rPr>
        <w:t>(Frenk, Duran, Vazquez, Garcia, &amp; Vazquez, 1995; Mayta-Tristán et al., 2011)</w:t>
      </w:r>
      <w:r w:rsidR="00D43C71">
        <w:rPr>
          <w:rFonts w:ascii="Arial" w:hAnsi="Arial" w:cs="Arial"/>
          <w:sz w:val="24"/>
        </w:rPr>
        <w:fldChar w:fldCharType="end"/>
      </w:r>
      <w:r w:rsidR="003F4496">
        <w:rPr>
          <w:rFonts w:ascii="Arial" w:hAnsi="Arial" w:cs="Arial"/>
          <w:sz w:val="24"/>
        </w:rPr>
        <w:t>.</w:t>
      </w:r>
      <w:r w:rsidR="0076040D">
        <w:rPr>
          <w:rFonts w:ascii="Arial" w:hAnsi="Arial" w:cs="Arial"/>
          <w:sz w:val="24"/>
        </w:rPr>
        <w:t xml:space="preserve"> </w:t>
      </w:r>
      <w:r w:rsidR="000B5727">
        <w:rPr>
          <w:rFonts w:ascii="Arial" w:hAnsi="Arial" w:cs="Arial"/>
          <w:sz w:val="24"/>
        </w:rPr>
        <w:t>A</w:t>
      </w:r>
      <w:r w:rsidR="0076040D">
        <w:rPr>
          <w:rFonts w:ascii="Arial" w:hAnsi="Arial" w:cs="Arial"/>
          <w:sz w:val="24"/>
        </w:rPr>
        <w:t xml:space="preserve">unque </w:t>
      </w:r>
      <w:r w:rsidR="00CF5E2F">
        <w:rPr>
          <w:rFonts w:ascii="Arial" w:hAnsi="Arial" w:cs="Arial"/>
          <w:sz w:val="24"/>
        </w:rPr>
        <w:t xml:space="preserve">muchos </w:t>
      </w:r>
      <w:r w:rsidR="002A4716" w:rsidRPr="008B177A">
        <w:rPr>
          <w:rFonts w:ascii="Arial" w:hAnsi="Arial" w:cs="Arial"/>
          <w:sz w:val="24"/>
        </w:rPr>
        <w:t xml:space="preserve">de ellos </w:t>
      </w:r>
      <w:r w:rsidR="00C97AD3">
        <w:rPr>
          <w:rFonts w:ascii="Arial" w:hAnsi="Arial" w:cs="Arial"/>
          <w:sz w:val="24"/>
        </w:rPr>
        <w:t xml:space="preserve">pueden </w:t>
      </w:r>
      <w:r w:rsidR="002A4716" w:rsidRPr="008B177A">
        <w:rPr>
          <w:rFonts w:ascii="Arial" w:hAnsi="Arial" w:cs="Arial"/>
          <w:sz w:val="24"/>
        </w:rPr>
        <w:t>desconoce</w:t>
      </w:r>
      <w:r w:rsidR="00C97AD3">
        <w:rPr>
          <w:rFonts w:ascii="Arial" w:hAnsi="Arial" w:cs="Arial"/>
          <w:sz w:val="24"/>
        </w:rPr>
        <w:t>r</w:t>
      </w:r>
      <w:r w:rsidR="002A4716" w:rsidRPr="008B177A">
        <w:rPr>
          <w:rFonts w:ascii="Arial" w:hAnsi="Arial" w:cs="Arial"/>
          <w:sz w:val="24"/>
        </w:rPr>
        <w:t xml:space="preserve"> </w:t>
      </w:r>
      <w:r w:rsidR="0076040D">
        <w:rPr>
          <w:rFonts w:ascii="Arial" w:hAnsi="Arial" w:cs="Arial"/>
          <w:sz w:val="24"/>
        </w:rPr>
        <w:t xml:space="preserve">en un principio </w:t>
      </w:r>
      <w:r w:rsidR="002A4716" w:rsidRPr="008B177A">
        <w:rPr>
          <w:rFonts w:ascii="Arial" w:hAnsi="Arial" w:cs="Arial"/>
          <w:sz w:val="24"/>
        </w:rPr>
        <w:t>el</w:t>
      </w:r>
      <w:r w:rsidR="00C97AD3">
        <w:rPr>
          <w:rFonts w:ascii="Arial" w:hAnsi="Arial" w:cs="Arial"/>
          <w:sz w:val="24"/>
        </w:rPr>
        <w:t xml:space="preserve"> arduo</w:t>
      </w:r>
      <w:r w:rsidR="002A4716" w:rsidRPr="008B177A">
        <w:rPr>
          <w:rFonts w:ascii="Arial" w:hAnsi="Arial" w:cs="Arial"/>
          <w:sz w:val="24"/>
        </w:rPr>
        <w:t xml:space="preserve"> proceso que debe llevarse a cabo para </w:t>
      </w:r>
      <w:r w:rsidR="00810D74">
        <w:rPr>
          <w:rFonts w:ascii="Arial" w:hAnsi="Arial" w:cs="Arial"/>
          <w:sz w:val="24"/>
        </w:rPr>
        <w:t>especializarse</w:t>
      </w:r>
      <w:r w:rsidR="002A4716" w:rsidRPr="008B177A">
        <w:rPr>
          <w:rFonts w:ascii="Arial" w:hAnsi="Arial" w:cs="Arial"/>
          <w:sz w:val="24"/>
        </w:rPr>
        <w:t xml:space="preserve"> </w:t>
      </w:r>
      <w:r w:rsidR="00D43C71">
        <w:rPr>
          <w:rFonts w:ascii="Arial" w:hAnsi="Arial" w:cs="Arial"/>
          <w:sz w:val="24"/>
        </w:rPr>
        <w:fldChar w:fldCharType="begin"/>
      </w:r>
      <w:r w:rsidR="00D43C71">
        <w:rPr>
          <w:rFonts w:ascii="Arial" w:hAnsi="Arial" w:cs="Arial"/>
          <w:sz w:val="24"/>
        </w:rPr>
        <w:instrText xml:space="preserve"> ADDIN EN.CITE &lt;EndNote&gt;&lt;Cite&gt;&lt;Author&gt;Romo&lt;/Author&gt;&lt;Year&gt;s.f.&lt;/Year&gt;&lt;RecNum&gt;4371&lt;/RecNum&gt;&lt;DisplayText&gt;(Romo, s.f.)&lt;/DisplayText&gt;&lt;record&gt;&lt;rec-number&gt;4371&lt;/rec-number&gt;&lt;foreign-keys&gt;&lt;key app="EN" db-id="zdv2pszzrvrpw9ep25hvrfp49zvdrpx9vsdt" timestamp="1532531297"&gt;4371&lt;/key&gt;&lt;/foreign-keys&gt;&lt;ref-type name="Report"&gt;27&lt;/ref-type&gt;&lt;contributors&gt;&lt;authors&gt;&lt;author&gt;Romo, K.&lt;/author&gt;&lt;/authors&gt;&lt;/contributors&gt;&lt;titles&gt;&lt;title&gt;Padecimientos médicos: un estudio exploratorio de la experiencia de los médicos generales egresados de la Facultad de Medicina de la UNAM. Ciudad de México: Seminario Sobre Medicina y Salud&lt;/title&gt;&lt;/titles&gt;&lt;dates&gt;&lt;year&gt;s.f.&lt;/year&gt;&lt;/dates&gt;&lt;publisher&gt;Unidad de Proyectos Especiales de Investigación Sociomédica. Facultad de Medicina, UNAM.&lt;/publisher&gt;&lt;urls&gt;&lt;/urls&gt;&lt;/record&gt;&lt;/Cite&gt;&lt;/EndNote&gt;</w:instrText>
      </w:r>
      <w:r w:rsidR="00D43C71">
        <w:rPr>
          <w:rFonts w:ascii="Arial" w:hAnsi="Arial" w:cs="Arial"/>
          <w:sz w:val="24"/>
        </w:rPr>
        <w:fldChar w:fldCharType="separate"/>
      </w:r>
      <w:r w:rsidR="00D43C71">
        <w:rPr>
          <w:rFonts w:ascii="Arial" w:hAnsi="Arial" w:cs="Arial"/>
          <w:noProof/>
          <w:sz w:val="24"/>
        </w:rPr>
        <w:t>(Romo, s.f.)</w:t>
      </w:r>
      <w:r w:rsidR="00D43C71">
        <w:rPr>
          <w:rFonts w:ascii="Arial" w:hAnsi="Arial" w:cs="Arial"/>
          <w:sz w:val="24"/>
        </w:rPr>
        <w:fldChar w:fldCharType="end"/>
      </w:r>
      <w:r w:rsidR="000B5727">
        <w:rPr>
          <w:rFonts w:ascii="Arial" w:hAnsi="Arial" w:cs="Arial"/>
          <w:sz w:val="24"/>
        </w:rPr>
        <w:t xml:space="preserve">, </w:t>
      </w:r>
      <w:r w:rsidR="00C97AD3">
        <w:rPr>
          <w:rFonts w:ascii="Arial" w:hAnsi="Arial" w:cs="Arial"/>
          <w:sz w:val="24"/>
        </w:rPr>
        <w:t xml:space="preserve">la meta a la que se aspira aparece más o menos claramente desde los primeros </w:t>
      </w:r>
      <w:r w:rsidR="00692A80">
        <w:rPr>
          <w:rFonts w:ascii="Arial" w:hAnsi="Arial" w:cs="Arial"/>
          <w:sz w:val="24"/>
        </w:rPr>
        <w:t>años</w:t>
      </w:r>
      <w:r w:rsidR="00C97AD3">
        <w:rPr>
          <w:rFonts w:ascii="Arial" w:hAnsi="Arial" w:cs="Arial"/>
          <w:sz w:val="24"/>
        </w:rPr>
        <w:t xml:space="preserve"> de formación. </w:t>
      </w:r>
    </w:p>
    <w:p w14:paraId="73D7EF52" w14:textId="35897C1D" w:rsidR="0042629D" w:rsidRPr="008B177A" w:rsidRDefault="00320420" w:rsidP="006C4B50">
      <w:pPr>
        <w:spacing w:line="360" w:lineRule="auto"/>
        <w:ind w:firstLine="708"/>
        <w:jc w:val="both"/>
        <w:rPr>
          <w:rFonts w:ascii="Arial" w:hAnsi="Arial" w:cs="Arial"/>
          <w:sz w:val="24"/>
        </w:rPr>
      </w:pPr>
      <w:r w:rsidRPr="008B177A">
        <w:rPr>
          <w:rFonts w:ascii="Arial" w:hAnsi="Arial" w:cs="Arial"/>
          <w:sz w:val="24"/>
        </w:rPr>
        <w:t>Est</w:t>
      </w:r>
      <w:r w:rsidR="009C7645">
        <w:rPr>
          <w:rFonts w:ascii="Arial" w:hAnsi="Arial" w:cs="Arial"/>
          <w:sz w:val="24"/>
        </w:rPr>
        <w:t>a preferencia “vocacional” cuenta con bases materiales</w:t>
      </w:r>
      <w:r w:rsidR="00C97AD3">
        <w:rPr>
          <w:rFonts w:ascii="Arial" w:hAnsi="Arial" w:cs="Arial"/>
          <w:sz w:val="24"/>
        </w:rPr>
        <w:t xml:space="preserve"> objetivas</w:t>
      </w:r>
      <w:r w:rsidR="0076040D">
        <w:rPr>
          <w:rFonts w:ascii="Arial" w:hAnsi="Arial" w:cs="Arial"/>
          <w:sz w:val="24"/>
        </w:rPr>
        <w:t>. E</w:t>
      </w:r>
      <w:r w:rsidRPr="008B177A">
        <w:rPr>
          <w:rFonts w:ascii="Arial" w:hAnsi="Arial" w:cs="Arial"/>
          <w:sz w:val="24"/>
        </w:rPr>
        <w:t xml:space="preserve">n general, los planes de estudio de las escuelas de medicina </w:t>
      </w:r>
      <w:r w:rsidR="009C7645">
        <w:rPr>
          <w:rFonts w:ascii="Arial" w:hAnsi="Arial" w:cs="Arial"/>
          <w:sz w:val="24"/>
        </w:rPr>
        <w:t>descansan sobre tres principios:</w:t>
      </w:r>
      <w:r w:rsidRPr="008B177A">
        <w:rPr>
          <w:rFonts w:ascii="Arial" w:hAnsi="Arial" w:cs="Arial"/>
          <w:sz w:val="24"/>
        </w:rPr>
        <w:t xml:space="preserve"> </w:t>
      </w:r>
      <w:r w:rsidR="009C7645">
        <w:rPr>
          <w:rFonts w:ascii="Arial" w:hAnsi="Arial" w:cs="Arial"/>
          <w:sz w:val="24"/>
        </w:rPr>
        <w:t xml:space="preserve">se orientan a la producción de </w:t>
      </w:r>
      <w:r w:rsidR="005E6C9F">
        <w:rPr>
          <w:rFonts w:ascii="Arial" w:hAnsi="Arial" w:cs="Arial"/>
          <w:sz w:val="24"/>
        </w:rPr>
        <w:t>profesionales</w:t>
      </w:r>
      <w:r w:rsidR="009C7645">
        <w:rPr>
          <w:rFonts w:ascii="Arial" w:hAnsi="Arial" w:cs="Arial"/>
          <w:sz w:val="24"/>
        </w:rPr>
        <w:t xml:space="preserve"> </w:t>
      </w:r>
      <w:r w:rsidR="005E6C9F">
        <w:rPr>
          <w:rFonts w:ascii="Arial" w:hAnsi="Arial" w:cs="Arial"/>
          <w:sz w:val="24"/>
        </w:rPr>
        <w:t>clínicos</w:t>
      </w:r>
      <w:r w:rsidR="009C7645">
        <w:rPr>
          <w:rFonts w:ascii="Arial" w:hAnsi="Arial" w:cs="Arial"/>
          <w:sz w:val="24"/>
        </w:rPr>
        <w:t xml:space="preserve">; conciben a las enfermedades como entidades de origen biológico; y postulan la departamentalización de los conocimientos, esto es, </w:t>
      </w:r>
      <w:r w:rsidR="0042629D" w:rsidRPr="008B177A">
        <w:rPr>
          <w:rFonts w:ascii="Arial" w:hAnsi="Arial" w:cs="Arial"/>
          <w:sz w:val="24"/>
        </w:rPr>
        <w:t xml:space="preserve">la especialización de la práctica médica </w:t>
      </w:r>
      <w:r w:rsidR="00D43C71">
        <w:rPr>
          <w:rFonts w:ascii="Arial" w:hAnsi="Arial" w:cs="Arial"/>
          <w:sz w:val="24"/>
        </w:rPr>
        <w:fldChar w:fldCharType="begin"/>
      </w:r>
      <w:r w:rsidR="00D43C71">
        <w:rPr>
          <w:rFonts w:ascii="Arial" w:hAnsi="Arial" w:cs="Arial"/>
          <w:sz w:val="24"/>
        </w:rPr>
        <w:instrText xml:space="preserve"> ADDIN EN.CITE &lt;EndNote&gt;&lt;Cite&gt;&lt;Author&gt;Borrell&lt;/Author&gt;&lt;Year&gt;2005&lt;/Year&gt;&lt;RecNum&gt;4347&lt;/RecNum&gt;&lt;DisplayText&gt;(Borrell, 2005)&lt;/DisplayText&gt;&lt;record&gt;&lt;rec-number&gt;4347&lt;/rec-number&gt;&lt;foreign-keys&gt;&lt;key app="EN" db-id="zdv2pszzrvrpw9ep25hvrfp49zvdrpx9vsdt" timestamp="1531545040"&gt;4347&lt;/key&gt;&lt;/foreign-keys&gt;&lt;ref-type name="Book Section"&gt;5&lt;/ref-type&gt;&lt;contributors&gt;&lt;authors&gt;&lt;author&gt;Borrell, R.M.&lt;/author&gt;&lt;/authors&gt;&lt;/contributors&gt;&lt;titles&gt;&lt;title&gt;La educación médica en América Latina: debates centrales sobre los paradigmas científicos y epistemológicos&lt;/title&gt;&lt;secondary-title&gt;Universidad Nacional de Rosario. Proceso de trasformación curricular: otro paradigma es posible&lt;/secondary-title&gt;&lt;/titles&gt;&lt;dates&gt;&lt;year&gt;2005&lt;/year&gt;&lt;/dates&gt;&lt;pub-location&gt;Rosario, Arg.&lt;/pub-location&gt;&lt;publisher&gt;Universidad Nacional de Rosario Editora&lt;/publisher&gt;&lt;urls&gt;&lt;/urls&gt;&lt;/record&gt;&lt;/Cite&gt;&lt;/EndNote&gt;</w:instrText>
      </w:r>
      <w:r w:rsidR="00D43C71">
        <w:rPr>
          <w:rFonts w:ascii="Arial" w:hAnsi="Arial" w:cs="Arial"/>
          <w:sz w:val="24"/>
        </w:rPr>
        <w:fldChar w:fldCharType="separate"/>
      </w:r>
      <w:r w:rsidR="00D43C71">
        <w:rPr>
          <w:rFonts w:ascii="Arial" w:hAnsi="Arial" w:cs="Arial"/>
          <w:noProof/>
          <w:sz w:val="24"/>
        </w:rPr>
        <w:t>(Borrell, 2005)</w:t>
      </w:r>
      <w:r w:rsidR="00D43C71">
        <w:rPr>
          <w:rFonts w:ascii="Arial" w:hAnsi="Arial" w:cs="Arial"/>
          <w:sz w:val="24"/>
        </w:rPr>
        <w:fldChar w:fldCharType="end"/>
      </w:r>
      <w:r w:rsidR="0042629D" w:rsidRPr="008B177A">
        <w:rPr>
          <w:rFonts w:ascii="Arial" w:hAnsi="Arial" w:cs="Arial"/>
          <w:sz w:val="24"/>
        </w:rPr>
        <w:t>.</w:t>
      </w:r>
      <w:r w:rsidRPr="008B177A">
        <w:rPr>
          <w:rFonts w:ascii="Arial" w:hAnsi="Arial" w:cs="Arial"/>
          <w:sz w:val="24"/>
        </w:rPr>
        <w:t xml:space="preserve"> </w:t>
      </w:r>
      <w:r w:rsidR="009223E5">
        <w:rPr>
          <w:rFonts w:ascii="Arial" w:hAnsi="Arial" w:cs="Arial"/>
          <w:sz w:val="24"/>
        </w:rPr>
        <w:t xml:space="preserve">Así, se establece una </w:t>
      </w:r>
      <w:r w:rsidR="00BF48F1">
        <w:rPr>
          <w:rFonts w:ascii="Arial" w:hAnsi="Arial" w:cs="Arial"/>
          <w:sz w:val="24"/>
        </w:rPr>
        <w:t>circularidad entre la aspiración (de los estudiantes) y lo posible (lo que se oferta).</w:t>
      </w:r>
    </w:p>
    <w:p w14:paraId="0D2E8DE4" w14:textId="27C0916B" w:rsidR="007374D8" w:rsidRDefault="00BF48F1" w:rsidP="009F20B8">
      <w:pPr>
        <w:spacing w:line="360" w:lineRule="auto"/>
        <w:ind w:firstLine="708"/>
        <w:jc w:val="both"/>
        <w:rPr>
          <w:rFonts w:ascii="Arial" w:hAnsi="Arial" w:cs="Arial"/>
          <w:sz w:val="24"/>
        </w:rPr>
      </w:pPr>
      <w:r>
        <w:rPr>
          <w:rFonts w:ascii="Arial" w:hAnsi="Arial" w:cs="Arial"/>
          <w:sz w:val="24"/>
        </w:rPr>
        <w:t>L</w:t>
      </w:r>
      <w:r w:rsidR="00320420" w:rsidRPr="008B177A">
        <w:rPr>
          <w:rFonts w:ascii="Arial" w:hAnsi="Arial" w:cs="Arial"/>
          <w:sz w:val="24"/>
        </w:rPr>
        <w:t xml:space="preserve">a lógica de la formación profesional del campo médico </w:t>
      </w:r>
      <w:r>
        <w:rPr>
          <w:rFonts w:ascii="Arial" w:hAnsi="Arial" w:cs="Arial"/>
          <w:sz w:val="24"/>
        </w:rPr>
        <w:t xml:space="preserve">es que ésta </w:t>
      </w:r>
      <w:r w:rsidR="00320420" w:rsidRPr="008B177A">
        <w:rPr>
          <w:rFonts w:ascii="Arial" w:hAnsi="Arial" w:cs="Arial"/>
          <w:sz w:val="24"/>
        </w:rPr>
        <w:t>debe enfoca</w:t>
      </w:r>
      <w:r>
        <w:rPr>
          <w:rFonts w:ascii="Arial" w:hAnsi="Arial" w:cs="Arial"/>
          <w:sz w:val="24"/>
        </w:rPr>
        <w:t>rse</w:t>
      </w:r>
      <w:r w:rsidR="00760734">
        <w:rPr>
          <w:rFonts w:ascii="Arial" w:hAnsi="Arial" w:cs="Arial"/>
          <w:sz w:val="24"/>
        </w:rPr>
        <w:t xml:space="preserve"> </w:t>
      </w:r>
      <w:r w:rsidR="009770FC">
        <w:rPr>
          <w:rFonts w:ascii="Arial" w:hAnsi="Arial" w:cs="Arial"/>
          <w:sz w:val="24"/>
        </w:rPr>
        <w:t>a la producción de</w:t>
      </w:r>
      <w:r w:rsidR="00320420" w:rsidRPr="008B177A">
        <w:rPr>
          <w:rFonts w:ascii="Arial" w:hAnsi="Arial" w:cs="Arial"/>
          <w:sz w:val="24"/>
        </w:rPr>
        <w:t xml:space="preserve"> clínicos capaces de dar atención </w:t>
      </w:r>
      <w:r w:rsidR="0042629D" w:rsidRPr="008B177A">
        <w:rPr>
          <w:rFonts w:ascii="Arial" w:hAnsi="Arial" w:cs="Arial"/>
          <w:sz w:val="24"/>
        </w:rPr>
        <w:t>médica a nivel individual</w:t>
      </w:r>
      <w:r w:rsidR="00A11619" w:rsidRPr="008B177A">
        <w:rPr>
          <w:rFonts w:ascii="Arial" w:hAnsi="Arial" w:cs="Arial"/>
          <w:sz w:val="24"/>
        </w:rPr>
        <w:t>.</w:t>
      </w:r>
      <w:r w:rsidR="00320420" w:rsidRPr="008B177A">
        <w:rPr>
          <w:rFonts w:ascii="Arial" w:hAnsi="Arial" w:cs="Arial"/>
          <w:sz w:val="24"/>
        </w:rPr>
        <w:t xml:space="preserve"> </w:t>
      </w:r>
      <w:r>
        <w:rPr>
          <w:rFonts w:ascii="Arial" w:hAnsi="Arial" w:cs="Arial"/>
          <w:sz w:val="24"/>
        </w:rPr>
        <w:t xml:space="preserve">Así lo decía </w:t>
      </w:r>
      <w:r w:rsidR="00571901">
        <w:rPr>
          <w:rFonts w:ascii="Arial" w:hAnsi="Arial" w:cs="Arial"/>
          <w:sz w:val="24"/>
        </w:rPr>
        <w:t>hace poco</w:t>
      </w:r>
      <w:r>
        <w:rPr>
          <w:rFonts w:ascii="Arial" w:hAnsi="Arial" w:cs="Arial"/>
          <w:sz w:val="24"/>
        </w:rPr>
        <w:t xml:space="preserve"> el </w:t>
      </w:r>
      <w:r w:rsidR="00571901">
        <w:rPr>
          <w:rFonts w:ascii="Arial" w:hAnsi="Arial" w:cs="Arial"/>
          <w:sz w:val="24"/>
        </w:rPr>
        <w:t xml:space="preserve">entonces </w:t>
      </w:r>
      <w:r>
        <w:rPr>
          <w:rFonts w:ascii="Arial" w:hAnsi="Arial" w:cs="Arial"/>
          <w:sz w:val="24"/>
        </w:rPr>
        <w:t xml:space="preserve">director de la Facultad de Medicina de la UNAM: </w:t>
      </w:r>
      <w:r w:rsidR="00320420" w:rsidRPr="008B177A">
        <w:rPr>
          <w:rFonts w:ascii="Arial" w:hAnsi="Arial" w:cs="Arial"/>
          <w:sz w:val="24"/>
        </w:rPr>
        <w:t>“el fin último de las escuelas de Medicina es formar médicos que sean útiles para el sistema de salud”</w:t>
      </w:r>
      <w:r>
        <w:rPr>
          <w:rFonts w:ascii="Arial" w:hAnsi="Arial" w:cs="Arial"/>
          <w:sz w:val="24"/>
        </w:rPr>
        <w:t xml:space="preserve"> </w:t>
      </w:r>
      <w:r w:rsidR="00D43C71">
        <w:rPr>
          <w:rFonts w:ascii="Arial" w:hAnsi="Arial" w:cs="Arial"/>
          <w:sz w:val="24"/>
        </w:rPr>
        <w:fldChar w:fldCharType="begin"/>
      </w:r>
      <w:r w:rsidR="00B04F41">
        <w:rPr>
          <w:rFonts w:ascii="Arial" w:hAnsi="Arial" w:cs="Arial"/>
          <w:sz w:val="24"/>
        </w:rPr>
        <w:instrText xml:space="preserve"> ADDIN EN.CITE &lt;EndNote&gt;&lt;Cite&gt;&lt;Author&gt;Graue-Wiechers&lt;/Author&gt;&lt;Year&gt;2011&lt;/Year&gt;&lt;RecNum&gt;4389&lt;/RecNum&gt;&lt;Suffix&gt;:517&lt;/Suffix&gt;&lt;DisplayText&gt;(Graue-Wiechers, 2011:517)&lt;/DisplayText&gt;&lt;record&gt;&lt;rec-number&gt;4389&lt;/rec-number&gt;&lt;foreign-keys&gt;&lt;key app="EN" db-id="zdv2pszzrvrpw9ep25hvrfp49zvdrpx9vsdt" timestamp="1532662533"&gt;4389&lt;/key&gt;&lt;/foreign-keys&gt;&lt;ref-type name="Journal Article"&gt;17&lt;/ref-type&gt;&lt;contributors&gt;&lt;authors&gt;&lt;author&gt;Graue-Wiechers, Enrique&lt;/author&gt;&lt;/authors&gt;&lt;/contributors&gt;&lt;titles&gt;&lt;title&gt;Educación médica y los sistemas de salud&lt;/title&gt;&lt;secondary-title&gt;Gaceta Médica de México&lt;/secondary-title&gt;&lt;/titles&gt;&lt;periodical&gt;&lt;full-title&gt;Gaceta Médica de México&lt;/full-title&gt;&lt;/periodical&gt;&lt;pages&gt;517-525&lt;/pages&gt;&lt;volume&gt;147&lt;/volume&gt;&lt;number&gt;6&lt;/number&gt;&lt;dates&gt;&lt;year&gt;2011&lt;/year&gt;&lt;/dates&gt;&lt;urls&gt;&lt;/urls&gt;&lt;/record&gt;&lt;/Cite&gt;&lt;/EndNote&gt;</w:instrText>
      </w:r>
      <w:r w:rsidR="00D43C71">
        <w:rPr>
          <w:rFonts w:ascii="Arial" w:hAnsi="Arial" w:cs="Arial"/>
          <w:sz w:val="24"/>
        </w:rPr>
        <w:fldChar w:fldCharType="separate"/>
      </w:r>
      <w:r w:rsidR="009C0AC7">
        <w:rPr>
          <w:rFonts w:ascii="Arial" w:hAnsi="Arial" w:cs="Arial"/>
          <w:noProof/>
          <w:sz w:val="24"/>
        </w:rPr>
        <w:t>(Graue-Wiechers, 2011:517)</w:t>
      </w:r>
      <w:r w:rsidR="00D43C71">
        <w:rPr>
          <w:rFonts w:ascii="Arial" w:hAnsi="Arial" w:cs="Arial"/>
          <w:sz w:val="24"/>
        </w:rPr>
        <w:fldChar w:fldCharType="end"/>
      </w:r>
      <w:r w:rsidR="00320420" w:rsidRPr="008B177A">
        <w:rPr>
          <w:rFonts w:ascii="Arial" w:hAnsi="Arial" w:cs="Arial"/>
          <w:sz w:val="24"/>
        </w:rPr>
        <w:t>.</w:t>
      </w:r>
      <w:r>
        <w:rPr>
          <w:rFonts w:ascii="Arial" w:hAnsi="Arial" w:cs="Arial"/>
          <w:sz w:val="24"/>
        </w:rPr>
        <w:t xml:space="preserve"> </w:t>
      </w:r>
      <w:r w:rsidR="00320420" w:rsidRPr="008B177A">
        <w:rPr>
          <w:rFonts w:ascii="Arial" w:hAnsi="Arial" w:cs="Arial"/>
          <w:sz w:val="24"/>
        </w:rPr>
        <w:t xml:space="preserve">Esto quiere decir que, en el campo médico, la formación de profesionales tiene el objetivo de proveer de clínicos al sistema de salud conformado por las instituciones de atención médica </w:t>
      </w:r>
      <w:r w:rsidR="008C3ED0">
        <w:rPr>
          <w:rFonts w:ascii="Arial" w:hAnsi="Arial" w:cs="Arial"/>
          <w:sz w:val="24"/>
        </w:rPr>
        <w:t>públicas</w:t>
      </w:r>
      <w:r w:rsidR="006661C4">
        <w:rPr>
          <w:rStyle w:val="Refdenotaalpie"/>
          <w:rFonts w:ascii="Arial" w:hAnsi="Arial" w:cs="Arial"/>
          <w:sz w:val="24"/>
        </w:rPr>
        <w:footnoteReference w:id="5"/>
      </w:r>
      <w:r w:rsidR="008C3ED0">
        <w:rPr>
          <w:rFonts w:ascii="Arial" w:hAnsi="Arial" w:cs="Arial"/>
          <w:sz w:val="24"/>
        </w:rPr>
        <w:t xml:space="preserve"> </w:t>
      </w:r>
      <w:r w:rsidR="00320420" w:rsidRPr="008B177A">
        <w:rPr>
          <w:rFonts w:ascii="Arial" w:hAnsi="Arial" w:cs="Arial"/>
          <w:sz w:val="24"/>
        </w:rPr>
        <w:t xml:space="preserve">y privadas.  </w:t>
      </w:r>
    </w:p>
    <w:p w14:paraId="65359ABA" w14:textId="19044630" w:rsidR="00320420" w:rsidRPr="008B177A" w:rsidRDefault="00BF48F1" w:rsidP="009F20B8">
      <w:pPr>
        <w:spacing w:line="360" w:lineRule="auto"/>
        <w:ind w:firstLine="708"/>
        <w:jc w:val="both"/>
        <w:rPr>
          <w:rFonts w:ascii="Arial" w:hAnsi="Arial" w:cs="Arial"/>
          <w:sz w:val="24"/>
        </w:rPr>
      </w:pPr>
      <w:r>
        <w:rPr>
          <w:rFonts w:ascii="Arial" w:hAnsi="Arial" w:cs="Arial"/>
          <w:sz w:val="24"/>
        </w:rPr>
        <w:t xml:space="preserve">Las bases materiales de aquella “vocación”, entonces, incluyen al sistema de instituciones que directamente ofrecerá empleo a los egresados: se aspira a lo que se oferta, y se oferta lo que </w:t>
      </w:r>
      <w:r w:rsidR="00C97AD3">
        <w:rPr>
          <w:rFonts w:ascii="Arial" w:hAnsi="Arial" w:cs="Arial"/>
          <w:sz w:val="24"/>
        </w:rPr>
        <w:t>se emplea</w:t>
      </w:r>
      <w:r w:rsidR="0035131A">
        <w:rPr>
          <w:rFonts w:ascii="Arial" w:hAnsi="Arial" w:cs="Arial"/>
          <w:sz w:val="24"/>
        </w:rPr>
        <w:t xml:space="preserve"> (lo que no significa, desde luego, que haya </w:t>
      </w:r>
      <w:r w:rsidR="0035131A">
        <w:rPr>
          <w:rFonts w:ascii="Arial" w:hAnsi="Arial" w:cs="Arial"/>
          <w:sz w:val="24"/>
        </w:rPr>
        <w:lastRenderedPageBreak/>
        <w:t>empleo para todos los egresados)</w:t>
      </w:r>
      <w:r w:rsidR="00C97AD3">
        <w:rPr>
          <w:rFonts w:ascii="Arial" w:hAnsi="Arial" w:cs="Arial"/>
          <w:sz w:val="24"/>
        </w:rPr>
        <w:t xml:space="preserve">. La “vocación”, señala Bourdieu, no es sino el ajuste entre las </w:t>
      </w:r>
      <w:r w:rsidR="00934259">
        <w:rPr>
          <w:rFonts w:ascii="Arial" w:hAnsi="Arial" w:cs="Arial"/>
          <w:sz w:val="24"/>
        </w:rPr>
        <w:t>posiciones</w:t>
      </w:r>
      <w:r w:rsidR="00C03628">
        <w:rPr>
          <w:rFonts w:ascii="Arial" w:hAnsi="Arial" w:cs="Arial"/>
          <w:sz w:val="24"/>
        </w:rPr>
        <w:t xml:space="preserve"> y las disposiciones vinculadas con determinadas trayectorias, esto es, entre las</w:t>
      </w:r>
      <w:r w:rsidR="00934259">
        <w:rPr>
          <w:rFonts w:ascii="Arial" w:hAnsi="Arial" w:cs="Arial"/>
          <w:sz w:val="24"/>
        </w:rPr>
        <w:t xml:space="preserve"> </w:t>
      </w:r>
      <w:r w:rsidR="00C97AD3">
        <w:rPr>
          <w:rFonts w:ascii="Arial" w:hAnsi="Arial" w:cs="Arial"/>
          <w:sz w:val="24"/>
        </w:rPr>
        <w:t>aspiraciones y las posibilidades, independientemente de que, a nivel individual, estas vinculaciones no sean evidentes para los agentes</w:t>
      </w:r>
      <w:r w:rsidR="00DA018D">
        <w:rPr>
          <w:rFonts w:ascii="Arial" w:hAnsi="Arial" w:cs="Arial"/>
          <w:sz w:val="24"/>
        </w:rPr>
        <w:t xml:space="preserve"> </w:t>
      </w:r>
      <w:r w:rsidR="00D43C71">
        <w:rPr>
          <w:rFonts w:ascii="Arial" w:hAnsi="Arial" w:cs="Arial"/>
          <w:sz w:val="24"/>
        </w:rPr>
        <w:fldChar w:fldCharType="begin"/>
      </w:r>
      <w:r w:rsidR="00760734">
        <w:rPr>
          <w:rFonts w:ascii="Arial" w:hAnsi="Arial" w:cs="Arial"/>
          <w:sz w:val="24"/>
        </w:rPr>
        <w:instrText xml:space="preserve"> ADDIN EN.CITE &lt;EndNote&gt;&lt;Cite&gt;&lt;Author&gt;Bourdieu&lt;/Author&gt;&lt;Year&gt;1998&lt;/Year&gt;&lt;RecNum&gt;4348&lt;/RecNum&gt;&lt;DisplayText&gt;(Bourdieu, 1998)&lt;/DisplayText&gt;&lt;record&gt;&lt;rec-number&gt;4348&lt;/rec-number&gt;&lt;foreign-keys&gt;&lt;key app="EN" db-id="zdv2pszzrvrpw9ep25hvrfp49zvdrpx9vsdt" timestamp="1531545230"&gt;4348&lt;/key&gt;&lt;/foreign-keys&gt;&lt;ref-type name="Book"&gt;6&lt;/ref-type&gt;&lt;contributors&gt;&lt;authors&gt;&lt;author&gt;Bourdieu, Pierre&lt;/author&gt;&lt;/authors&gt;&lt;/contributors&gt;&lt;titles&gt;&lt;title&gt;La distinción. Criterios y bases sociales del gusto&lt;/title&gt;&lt;/titles&gt;&lt;dates&gt;&lt;year&gt;1998&lt;/year&gt;&lt;/dates&gt;&lt;pub-location&gt;Madrid&lt;/pub-location&gt;&lt;publisher&gt;Taurus&lt;/publisher&gt;&lt;urls&gt;&lt;/urls&gt;&lt;/record&gt;&lt;/Cite&gt;&lt;/EndNote&gt;</w:instrText>
      </w:r>
      <w:r w:rsidR="00D43C71">
        <w:rPr>
          <w:rFonts w:ascii="Arial" w:hAnsi="Arial" w:cs="Arial"/>
          <w:sz w:val="24"/>
        </w:rPr>
        <w:fldChar w:fldCharType="separate"/>
      </w:r>
      <w:r w:rsidR="00760734">
        <w:rPr>
          <w:rFonts w:ascii="Arial" w:hAnsi="Arial" w:cs="Arial"/>
          <w:noProof/>
          <w:sz w:val="24"/>
        </w:rPr>
        <w:t>(Bourdieu, 1998)</w:t>
      </w:r>
      <w:r w:rsidR="00D43C71">
        <w:rPr>
          <w:rFonts w:ascii="Arial" w:hAnsi="Arial" w:cs="Arial"/>
          <w:sz w:val="24"/>
        </w:rPr>
        <w:fldChar w:fldCharType="end"/>
      </w:r>
      <w:r w:rsidR="00C97AD3">
        <w:rPr>
          <w:rFonts w:ascii="Arial" w:hAnsi="Arial" w:cs="Arial"/>
          <w:sz w:val="24"/>
        </w:rPr>
        <w:t xml:space="preserve">. </w:t>
      </w:r>
      <w:r w:rsidR="007374D8">
        <w:rPr>
          <w:rFonts w:ascii="Arial" w:hAnsi="Arial" w:cs="Arial"/>
          <w:sz w:val="24"/>
        </w:rPr>
        <w:t xml:space="preserve">Por eso, la preferencia “vocacional” de los estudiantes los llama a competir en el subcampo clínico, de tal suerte que éste se constituye como el subcampo más grande del campo médico. </w:t>
      </w:r>
    </w:p>
    <w:p w14:paraId="5BAF144F" w14:textId="07FB51AD" w:rsidR="00221F67" w:rsidRPr="00221F67" w:rsidRDefault="003363C5" w:rsidP="00760734">
      <w:pPr>
        <w:spacing w:line="360" w:lineRule="auto"/>
        <w:ind w:firstLine="708"/>
        <w:jc w:val="both"/>
        <w:rPr>
          <w:rFonts w:ascii="Arial" w:hAnsi="Arial" w:cs="Arial"/>
          <w:sz w:val="24"/>
        </w:rPr>
      </w:pPr>
      <w:r>
        <w:rPr>
          <w:rFonts w:ascii="Arial" w:hAnsi="Arial" w:cs="Arial"/>
          <w:sz w:val="24"/>
        </w:rPr>
        <w:t>¿Y por qué interesa tanto a los médicos competir en es</w:t>
      </w:r>
      <w:r w:rsidR="00F679B3">
        <w:rPr>
          <w:rFonts w:ascii="Arial" w:hAnsi="Arial" w:cs="Arial"/>
          <w:sz w:val="24"/>
        </w:rPr>
        <w:t>t</w:t>
      </w:r>
      <w:r>
        <w:rPr>
          <w:rFonts w:ascii="Arial" w:hAnsi="Arial" w:cs="Arial"/>
          <w:sz w:val="24"/>
        </w:rPr>
        <w:t xml:space="preserve">e subcampo? Porque ahí se encuentran los capitales más preciados para operar de manera exitosa dentro del campo: no sólo las mejores ofertas (laborales y económicas) sino, sobre todo, el capital específico del campo, el conocimiento médico especializado, que es la forma de </w:t>
      </w:r>
      <w:r w:rsidR="00F679B3">
        <w:rPr>
          <w:rFonts w:ascii="Arial" w:hAnsi="Arial" w:cs="Arial"/>
          <w:sz w:val="24"/>
        </w:rPr>
        <w:t>capital cultural y simbólico de</w:t>
      </w:r>
      <w:r>
        <w:rPr>
          <w:rFonts w:ascii="Arial" w:hAnsi="Arial" w:cs="Arial"/>
          <w:sz w:val="24"/>
        </w:rPr>
        <w:t xml:space="preserve"> más alto valor en este espacio. Conviene entonces analizar con más detalle esta competencia.</w:t>
      </w:r>
    </w:p>
    <w:p w14:paraId="344CDBCF" w14:textId="77777777" w:rsidR="00530CD9" w:rsidRPr="008B177A" w:rsidRDefault="00530CD9" w:rsidP="00530CD9">
      <w:pPr>
        <w:spacing w:line="360" w:lineRule="auto"/>
        <w:jc w:val="both"/>
        <w:rPr>
          <w:rFonts w:ascii="Arial" w:hAnsi="Arial" w:cs="Arial"/>
          <w:sz w:val="24"/>
        </w:rPr>
      </w:pPr>
    </w:p>
    <w:p w14:paraId="1D795D7C" w14:textId="31A816AF" w:rsidR="00530CD9" w:rsidRPr="00ED3163" w:rsidRDefault="00530CD9" w:rsidP="00760734">
      <w:pPr>
        <w:pStyle w:val="Prrafodelista"/>
        <w:numPr>
          <w:ilvl w:val="0"/>
          <w:numId w:val="5"/>
        </w:numPr>
        <w:spacing w:line="360" w:lineRule="auto"/>
        <w:ind w:left="426" w:hanging="426"/>
        <w:jc w:val="both"/>
        <w:rPr>
          <w:rFonts w:ascii="Arial" w:hAnsi="Arial" w:cs="Arial"/>
          <w:b/>
          <w:i/>
        </w:rPr>
      </w:pPr>
      <w:r w:rsidRPr="00ED3163">
        <w:rPr>
          <w:rFonts w:ascii="Arial" w:hAnsi="Arial" w:cs="Arial"/>
          <w:b/>
          <w:i/>
        </w:rPr>
        <w:t>Competencia a nivel pregrado</w:t>
      </w:r>
    </w:p>
    <w:p w14:paraId="1394A76F" w14:textId="706E8CED" w:rsidR="007558A9" w:rsidRPr="00F678A7" w:rsidRDefault="00CA7A7B" w:rsidP="00F678A7">
      <w:pPr>
        <w:spacing w:line="360" w:lineRule="auto"/>
        <w:jc w:val="both"/>
        <w:rPr>
          <w:rFonts w:ascii="Times New Roman" w:eastAsia="Times New Roman" w:hAnsi="Times New Roman" w:cs="Times New Roman"/>
          <w:sz w:val="20"/>
          <w:szCs w:val="20"/>
          <w:lang w:eastAsia="es-ES"/>
        </w:rPr>
      </w:pPr>
      <w:r w:rsidRPr="008B177A">
        <w:rPr>
          <w:rFonts w:ascii="Arial" w:hAnsi="Arial" w:cs="Arial"/>
          <w:sz w:val="24"/>
        </w:rPr>
        <w:t>L</w:t>
      </w:r>
      <w:r w:rsidR="00320420" w:rsidRPr="008B177A">
        <w:rPr>
          <w:rFonts w:ascii="Arial" w:hAnsi="Arial" w:cs="Arial"/>
          <w:sz w:val="24"/>
        </w:rPr>
        <w:t>a competencia por las posiciones pri</w:t>
      </w:r>
      <w:r w:rsidR="009C0707" w:rsidRPr="008B177A">
        <w:rPr>
          <w:rFonts w:ascii="Arial" w:hAnsi="Arial" w:cs="Arial"/>
          <w:sz w:val="24"/>
        </w:rPr>
        <w:t xml:space="preserve">vilegiadas </w:t>
      </w:r>
      <w:r w:rsidR="00B40407">
        <w:rPr>
          <w:rFonts w:ascii="Arial" w:hAnsi="Arial" w:cs="Arial"/>
          <w:sz w:val="24"/>
        </w:rPr>
        <w:t xml:space="preserve">constituye una de las dimensiones más </w:t>
      </w:r>
      <w:r w:rsidR="009770FC">
        <w:rPr>
          <w:rFonts w:ascii="Arial" w:hAnsi="Arial" w:cs="Arial"/>
          <w:sz w:val="24"/>
        </w:rPr>
        <w:t>importantes</w:t>
      </w:r>
      <w:r w:rsidR="00B40407">
        <w:rPr>
          <w:rFonts w:ascii="Arial" w:hAnsi="Arial" w:cs="Arial"/>
          <w:sz w:val="24"/>
        </w:rPr>
        <w:t xml:space="preserve"> de las luchas al interior del campo médico</w:t>
      </w:r>
      <w:r w:rsidR="00BD59E0" w:rsidRPr="008B177A">
        <w:rPr>
          <w:rFonts w:ascii="Arial" w:hAnsi="Arial" w:cs="Arial"/>
          <w:sz w:val="24"/>
        </w:rPr>
        <w:t>.</w:t>
      </w:r>
      <w:r w:rsidR="009C0707" w:rsidRPr="008B177A">
        <w:rPr>
          <w:rFonts w:ascii="Arial" w:hAnsi="Arial" w:cs="Arial"/>
          <w:sz w:val="24"/>
        </w:rPr>
        <w:t xml:space="preserve"> E</w:t>
      </w:r>
      <w:r w:rsidR="007558A9" w:rsidRPr="008B177A">
        <w:rPr>
          <w:rFonts w:ascii="Arial" w:hAnsi="Arial" w:cs="Arial"/>
          <w:sz w:val="24"/>
        </w:rPr>
        <w:t>mpieza desde la selección de los alumnos que ingresan a las carreras de medicina, enfermería y otras profesiones paramédicas. Históricamente, la carrera de Médico Cirujano ha sido la más demandada en el ingreso a licenciaturas</w:t>
      </w:r>
      <w:r w:rsidR="009770FC">
        <w:rPr>
          <w:rStyle w:val="Refdenotaalpie"/>
          <w:rFonts w:ascii="Arial" w:hAnsi="Arial" w:cs="Arial"/>
          <w:sz w:val="24"/>
        </w:rPr>
        <w:footnoteReference w:id="6"/>
      </w:r>
      <w:r w:rsidR="007558A9" w:rsidRPr="008B177A">
        <w:rPr>
          <w:rFonts w:ascii="Arial" w:hAnsi="Arial" w:cs="Arial"/>
          <w:sz w:val="24"/>
        </w:rPr>
        <w:t xml:space="preserve"> de la UNAM</w:t>
      </w:r>
      <w:r w:rsidR="00B40407">
        <w:rPr>
          <w:rStyle w:val="Refdenotaalpie"/>
          <w:rFonts w:ascii="Arial" w:hAnsi="Arial" w:cs="Arial"/>
          <w:sz w:val="24"/>
        </w:rPr>
        <w:footnoteReference w:id="7"/>
      </w:r>
      <w:r w:rsidR="007558A9" w:rsidRPr="008B177A">
        <w:rPr>
          <w:rFonts w:ascii="Arial" w:hAnsi="Arial" w:cs="Arial"/>
          <w:sz w:val="24"/>
        </w:rPr>
        <w:t>. Para el ciclo escolar 2016-2017, hubo 24</w:t>
      </w:r>
      <w:r w:rsidR="00B40407">
        <w:rPr>
          <w:rFonts w:ascii="Arial" w:hAnsi="Arial" w:cs="Arial"/>
          <w:sz w:val="24"/>
        </w:rPr>
        <w:t>,</w:t>
      </w:r>
      <w:r w:rsidR="007558A9" w:rsidRPr="008B177A">
        <w:rPr>
          <w:rFonts w:ascii="Arial" w:hAnsi="Arial" w:cs="Arial"/>
          <w:sz w:val="24"/>
        </w:rPr>
        <w:t>597 aspirantes a esta licenciatura registrados al concurso de selección, de los cuales sólo 342 (1.39%) fueron seleccionados. Estas cifras incluyen a los aspirantes y seleccionados de las tres sedes de la UNAM que ofrecen la carrera de médico cirujano</w:t>
      </w:r>
      <w:r w:rsidR="00E54AF4" w:rsidRPr="008B177A">
        <w:rPr>
          <w:rFonts w:ascii="Arial" w:hAnsi="Arial" w:cs="Arial"/>
          <w:sz w:val="24"/>
        </w:rPr>
        <w:t xml:space="preserve">, que en conjunto tienen la matrícula de </w:t>
      </w:r>
      <w:r w:rsidR="00E54AF4" w:rsidRPr="008B177A">
        <w:rPr>
          <w:rFonts w:ascii="Arial" w:hAnsi="Arial" w:cs="Arial"/>
          <w:sz w:val="24"/>
        </w:rPr>
        <w:lastRenderedPageBreak/>
        <w:t xml:space="preserve">alumnos de medicina más grande del país. </w:t>
      </w:r>
      <w:r w:rsidR="007558A9" w:rsidRPr="008B177A">
        <w:rPr>
          <w:rFonts w:ascii="Arial" w:hAnsi="Arial" w:cs="Arial"/>
          <w:sz w:val="24"/>
        </w:rPr>
        <w:t xml:space="preserve">Para ese mismo ciclo escolar, el pase reglamentado de alumnos de bachillerato de la UNAM a estas sedes exigió un promedio mínimo de </w:t>
      </w:r>
      <w:r w:rsidR="004229C6">
        <w:rPr>
          <w:rFonts w:ascii="Arial" w:hAnsi="Arial" w:cs="Arial"/>
          <w:sz w:val="24"/>
        </w:rPr>
        <w:t xml:space="preserve">entre 8.68 y </w:t>
      </w:r>
      <w:r w:rsidR="007558A9" w:rsidRPr="008B177A">
        <w:rPr>
          <w:rFonts w:ascii="Arial" w:hAnsi="Arial" w:cs="Arial"/>
          <w:sz w:val="24"/>
        </w:rPr>
        <w:t>9</w:t>
      </w:r>
      <w:r w:rsidR="004229C6" w:rsidRPr="004229C6">
        <w:rPr>
          <w:rFonts w:ascii="Arial" w:hAnsi="Arial" w:cs="Arial"/>
          <w:sz w:val="24"/>
        </w:rPr>
        <w:t xml:space="preserve"> </w:t>
      </w:r>
      <w:r w:rsidR="004229C6">
        <w:rPr>
          <w:rFonts w:ascii="Arial" w:hAnsi="Arial" w:cs="Arial"/>
          <w:sz w:val="24"/>
        </w:rPr>
        <w:t>(sobre 10),</w:t>
      </w:r>
      <w:r w:rsidR="004229C6" w:rsidRPr="008B177A">
        <w:rPr>
          <w:rFonts w:ascii="Arial" w:hAnsi="Arial" w:cs="Arial"/>
          <w:sz w:val="24"/>
        </w:rPr>
        <w:t xml:space="preserve"> </w:t>
      </w:r>
      <w:r w:rsidR="004229C6">
        <w:rPr>
          <w:rFonts w:ascii="Arial" w:hAnsi="Arial" w:cs="Arial"/>
          <w:sz w:val="24"/>
        </w:rPr>
        <w:t>dependiendo de la sede.</w:t>
      </w:r>
      <w:r w:rsidR="007558A9" w:rsidRPr="008B177A">
        <w:rPr>
          <w:rFonts w:ascii="Arial" w:hAnsi="Arial" w:cs="Arial"/>
          <w:sz w:val="24"/>
        </w:rPr>
        <w:t xml:space="preserve"> Además de </w:t>
      </w:r>
      <w:r w:rsidR="002913EE">
        <w:rPr>
          <w:rFonts w:ascii="Arial" w:hAnsi="Arial" w:cs="Arial"/>
          <w:sz w:val="24"/>
        </w:rPr>
        <w:t>M</w:t>
      </w:r>
      <w:r w:rsidR="007558A9" w:rsidRPr="008B177A">
        <w:rPr>
          <w:rFonts w:ascii="Arial" w:hAnsi="Arial" w:cs="Arial"/>
          <w:sz w:val="24"/>
        </w:rPr>
        <w:t xml:space="preserve">edicina, encontramos las licenciaturas de Enfermería y Cirujano Dentista entre las </w:t>
      </w:r>
      <w:r w:rsidR="00847677">
        <w:rPr>
          <w:rFonts w:ascii="Arial" w:hAnsi="Arial" w:cs="Arial"/>
          <w:sz w:val="24"/>
        </w:rPr>
        <w:t>diez</w:t>
      </w:r>
      <w:r w:rsidR="007558A9" w:rsidRPr="008B177A">
        <w:rPr>
          <w:rFonts w:ascii="Arial" w:hAnsi="Arial" w:cs="Arial"/>
          <w:sz w:val="24"/>
        </w:rPr>
        <w:t xml:space="preserve"> carreras más demandadas en la UNAM, con porcentajes de </w:t>
      </w:r>
      <w:r w:rsidR="00B40407">
        <w:rPr>
          <w:rFonts w:ascii="Arial" w:hAnsi="Arial" w:cs="Arial"/>
          <w:sz w:val="24"/>
        </w:rPr>
        <w:t xml:space="preserve">ingreso vía examen de </w:t>
      </w:r>
      <w:r w:rsidR="007558A9" w:rsidRPr="008B177A">
        <w:rPr>
          <w:rFonts w:ascii="Arial" w:hAnsi="Arial" w:cs="Arial"/>
          <w:sz w:val="24"/>
        </w:rPr>
        <w:t>selección también muy bajos: 6% y 5%, respectivamente</w:t>
      </w:r>
      <w:r w:rsidR="009C4919" w:rsidRPr="008B177A">
        <w:rPr>
          <w:rFonts w:ascii="Arial" w:hAnsi="Arial" w:cs="Arial"/>
          <w:sz w:val="24"/>
        </w:rPr>
        <w:t xml:space="preserve"> </w:t>
      </w:r>
      <w:r w:rsidR="00D43C71">
        <w:rPr>
          <w:rFonts w:ascii="Arial" w:hAnsi="Arial" w:cs="Arial"/>
          <w:sz w:val="24"/>
        </w:rPr>
        <w:fldChar w:fldCharType="begin"/>
      </w:r>
      <w:r w:rsidR="00D43C71">
        <w:rPr>
          <w:rFonts w:ascii="Arial" w:hAnsi="Arial" w:cs="Arial"/>
          <w:sz w:val="24"/>
        </w:rPr>
        <w:instrText xml:space="preserve"> ADDIN EN.CITE &lt;EndNote&gt;&lt;Cite&gt;&lt;Author&gt;UNAM&lt;/Author&gt;&lt;Year&gt;2016&lt;/Year&gt;&lt;RecNum&gt;4352&lt;/RecNum&gt;&lt;DisplayText&gt;(UNAM, 2016)&lt;/DisplayText&gt;&lt;record&gt;&lt;rec-number&gt;4352&lt;/rec-number&gt;&lt;foreign-keys&gt;&lt;key app="EN" db-id="zdv2pszzrvrpw9ep25hvrfp49zvdrpx9vsdt" timestamp="1531546488"&gt;4352&lt;/key&gt;&lt;/foreign-keys&gt;&lt;ref-type name="Online Database"&gt;45&lt;/ref-type&gt;&lt;contributors&gt;&lt;authors&gt;&lt;author&gt;UNAM&lt;/author&gt;&lt;/authors&gt;&lt;/contributors&gt;&lt;titles&gt;&lt;title&gt;Las 10 carreras con mayor número de aspirantes a ingresar a la UNAM por medio de concurso de selección en 2016&lt;/title&gt;&lt;/titles&gt;&lt;dates&gt;&lt;year&gt;2016&lt;/year&gt;&lt;/dates&gt;&lt;publisher&gt;UNAM&lt;/publisher&gt;&lt;urls&gt;&lt;related-urls&gt;&lt;url&gt;http://www.estadistica.unam.mx/series_inst/&lt;/url&gt;&lt;/related-urls&gt;&lt;/urls&gt;&lt;/record&gt;&lt;/Cite&gt;&lt;/EndNote&gt;</w:instrText>
      </w:r>
      <w:r w:rsidR="00D43C71">
        <w:rPr>
          <w:rFonts w:ascii="Arial" w:hAnsi="Arial" w:cs="Arial"/>
          <w:sz w:val="24"/>
        </w:rPr>
        <w:fldChar w:fldCharType="separate"/>
      </w:r>
      <w:r w:rsidR="00D43C71">
        <w:rPr>
          <w:rFonts w:ascii="Arial" w:hAnsi="Arial" w:cs="Arial"/>
          <w:noProof/>
          <w:sz w:val="24"/>
        </w:rPr>
        <w:t>(UNAM, 2016)</w:t>
      </w:r>
      <w:r w:rsidR="00D43C71">
        <w:rPr>
          <w:rFonts w:ascii="Arial" w:hAnsi="Arial" w:cs="Arial"/>
          <w:sz w:val="24"/>
        </w:rPr>
        <w:fldChar w:fldCharType="end"/>
      </w:r>
      <w:r w:rsidR="007558A9" w:rsidRPr="008B177A">
        <w:rPr>
          <w:rFonts w:ascii="Arial" w:hAnsi="Arial" w:cs="Arial"/>
          <w:sz w:val="24"/>
        </w:rPr>
        <w:t>.</w:t>
      </w:r>
      <w:r w:rsidR="007558A9" w:rsidRPr="008B177A">
        <w:rPr>
          <w:rFonts w:ascii="Arial" w:hAnsi="Arial" w:cs="Arial"/>
          <w:sz w:val="24"/>
          <w:vertAlign w:val="superscript"/>
        </w:rPr>
        <w:t xml:space="preserve"> </w:t>
      </w:r>
    </w:p>
    <w:p w14:paraId="09BF9AE3" w14:textId="7418F303" w:rsidR="005B2928" w:rsidRPr="008B177A" w:rsidRDefault="007558A9" w:rsidP="007558A9">
      <w:pPr>
        <w:spacing w:line="360" w:lineRule="auto"/>
        <w:ind w:firstLine="708"/>
        <w:jc w:val="both"/>
        <w:rPr>
          <w:rFonts w:ascii="Arial" w:hAnsi="Arial" w:cs="Arial"/>
          <w:sz w:val="24"/>
        </w:rPr>
      </w:pPr>
      <w:r w:rsidRPr="008B177A">
        <w:rPr>
          <w:rFonts w:ascii="Arial" w:hAnsi="Arial" w:cs="Arial"/>
          <w:sz w:val="24"/>
        </w:rPr>
        <w:t xml:space="preserve">A partir del ingreso a una de estas carreras, la competencia sólo </w:t>
      </w:r>
      <w:r w:rsidR="00DF5834">
        <w:rPr>
          <w:rFonts w:ascii="Arial" w:hAnsi="Arial" w:cs="Arial"/>
          <w:color w:val="FF0000"/>
          <w:sz w:val="24"/>
        </w:rPr>
        <w:t xml:space="preserve">se </w:t>
      </w:r>
      <w:r w:rsidRPr="008B177A">
        <w:rPr>
          <w:rFonts w:ascii="Arial" w:hAnsi="Arial" w:cs="Arial"/>
          <w:sz w:val="24"/>
        </w:rPr>
        <w:t xml:space="preserve">acrecienta. </w:t>
      </w:r>
      <w:r w:rsidR="005B2928" w:rsidRPr="008B177A">
        <w:rPr>
          <w:rFonts w:ascii="Arial" w:hAnsi="Arial" w:cs="Arial"/>
          <w:sz w:val="24"/>
        </w:rPr>
        <w:t xml:space="preserve">Hasta </w:t>
      </w:r>
      <w:r w:rsidR="00DF3C16">
        <w:rPr>
          <w:rFonts w:ascii="Arial" w:hAnsi="Arial" w:cs="Arial"/>
          <w:sz w:val="24"/>
        </w:rPr>
        <w:t>2015</w:t>
      </w:r>
      <w:r w:rsidR="005B2928" w:rsidRPr="008B177A">
        <w:rPr>
          <w:rFonts w:ascii="Arial" w:hAnsi="Arial" w:cs="Arial"/>
          <w:sz w:val="24"/>
        </w:rPr>
        <w:t>, en</w:t>
      </w:r>
      <w:r w:rsidRPr="008B177A">
        <w:rPr>
          <w:rFonts w:ascii="Arial" w:hAnsi="Arial" w:cs="Arial"/>
          <w:sz w:val="24"/>
        </w:rPr>
        <w:t xml:space="preserve"> la Facultad de Medicina, por ejemplo, todos los alumnos de nuevo ingreso </w:t>
      </w:r>
      <w:r w:rsidR="005B2928" w:rsidRPr="008B177A">
        <w:rPr>
          <w:rFonts w:ascii="Arial" w:hAnsi="Arial" w:cs="Arial"/>
          <w:sz w:val="24"/>
        </w:rPr>
        <w:t xml:space="preserve">elegían, por orden descendente de calificación </w:t>
      </w:r>
      <w:r w:rsidR="002A730B" w:rsidRPr="008B177A">
        <w:rPr>
          <w:rFonts w:ascii="Arial" w:hAnsi="Arial" w:cs="Arial"/>
          <w:sz w:val="24"/>
        </w:rPr>
        <w:t>en</w:t>
      </w:r>
      <w:r w:rsidRPr="008B177A">
        <w:rPr>
          <w:rFonts w:ascii="Arial" w:hAnsi="Arial" w:cs="Arial"/>
          <w:sz w:val="24"/>
        </w:rPr>
        <w:t xml:space="preserve"> un examen diagnóstico de conocimientos generales, el </w:t>
      </w:r>
      <w:r w:rsidR="005B2928" w:rsidRPr="008B177A">
        <w:rPr>
          <w:rFonts w:ascii="Arial" w:hAnsi="Arial" w:cs="Arial"/>
          <w:sz w:val="24"/>
        </w:rPr>
        <w:t xml:space="preserve">grupo de clases de su preferencia. Ahora, los grupos se asignan aleatoriamente durante los primeros dos años de la carrera, que se cursan en la Universidad, </w:t>
      </w:r>
      <w:r w:rsidR="009C0707" w:rsidRPr="008B177A">
        <w:rPr>
          <w:rFonts w:ascii="Arial" w:hAnsi="Arial" w:cs="Arial"/>
          <w:sz w:val="24"/>
        </w:rPr>
        <w:t xml:space="preserve">pero </w:t>
      </w:r>
      <w:r w:rsidR="005B2928" w:rsidRPr="008B177A">
        <w:rPr>
          <w:rFonts w:ascii="Arial" w:hAnsi="Arial" w:cs="Arial"/>
          <w:sz w:val="24"/>
        </w:rPr>
        <w:t>del tercer al quinto año</w:t>
      </w:r>
      <w:r w:rsidR="00D83A2F" w:rsidRPr="008B177A">
        <w:rPr>
          <w:rFonts w:ascii="Arial" w:hAnsi="Arial" w:cs="Arial"/>
          <w:sz w:val="24"/>
        </w:rPr>
        <w:t xml:space="preserve"> de la carrera, que se cursan en hospitales,</w:t>
      </w:r>
      <w:r w:rsidR="005B2928" w:rsidRPr="008B177A">
        <w:rPr>
          <w:rFonts w:ascii="Arial" w:hAnsi="Arial" w:cs="Arial"/>
          <w:sz w:val="24"/>
        </w:rPr>
        <w:t xml:space="preserve"> los alumnos eligen </w:t>
      </w:r>
      <w:r w:rsidR="00D83A2F" w:rsidRPr="008B177A">
        <w:rPr>
          <w:rFonts w:ascii="Arial" w:hAnsi="Arial" w:cs="Arial"/>
          <w:sz w:val="24"/>
        </w:rPr>
        <w:t>la</w:t>
      </w:r>
      <w:r w:rsidR="005B2928" w:rsidRPr="008B177A">
        <w:rPr>
          <w:rFonts w:ascii="Arial" w:hAnsi="Arial" w:cs="Arial"/>
          <w:sz w:val="24"/>
        </w:rPr>
        <w:t xml:space="preserve"> sede de su preferencia </w:t>
      </w:r>
      <w:r w:rsidR="00F6187E" w:rsidRPr="008B177A">
        <w:rPr>
          <w:rFonts w:ascii="Arial" w:hAnsi="Arial" w:cs="Arial"/>
          <w:sz w:val="24"/>
        </w:rPr>
        <w:t>de acuerdo con</w:t>
      </w:r>
      <w:r w:rsidR="005B2928" w:rsidRPr="008B177A">
        <w:rPr>
          <w:rFonts w:ascii="Arial" w:hAnsi="Arial" w:cs="Arial"/>
          <w:sz w:val="24"/>
        </w:rPr>
        <w:t xml:space="preserve"> un</w:t>
      </w:r>
      <w:r w:rsidR="00C81E1D">
        <w:rPr>
          <w:rFonts w:ascii="Arial" w:hAnsi="Arial" w:cs="Arial"/>
          <w:sz w:val="24"/>
        </w:rPr>
        <w:t xml:space="preserve"> puntaje</w:t>
      </w:r>
      <w:r w:rsidR="005B2928" w:rsidRPr="008B177A">
        <w:rPr>
          <w:rFonts w:ascii="Arial" w:hAnsi="Arial" w:cs="Arial"/>
          <w:sz w:val="24"/>
        </w:rPr>
        <w:t xml:space="preserve"> obtenid</w:t>
      </w:r>
      <w:r w:rsidR="00C81E1D">
        <w:rPr>
          <w:rFonts w:ascii="Arial" w:hAnsi="Arial" w:cs="Arial"/>
          <w:sz w:val="24"/>
        </w:rPr>
        <w:t>o</w:t>
      </w:r>
      <w:r w:rsidR="005B2928" w:rsidRPr="008B177A">
        <w:rPr>
          <w:rFonts w:ascii="Arial" w:hAnsi="Arial" w:cs="Arial"/>
          <w:sz w:val="24"/>
        </w:rPr>
        <w:t xml:space="preserve"> con base </w:t>
      </w:r>
      <w:r w:rsidR="00F6187E" w:rsidRPr="008B177A">
        <w:rPr>
          <w:rFonts w:ascii="Arial" w:hAnsi="Arial" w:cs="Arial"/>
          <w:sz w:val="24"/>
        </w:rPr>
        <w:t xml:space="preserve">en </w:t>
      </w:r>
      <w:r w:rsidR="005B2928" w:rsidRPr="008B177A">
        <w:rPr>
          <w:rFonts w:ascii="Arial" w:hAnsi="Arial" w:cs="Arial"/>
          <w:sz w:val="24"/>
        </w:rPr>
        <w:t xml:space="preserve">su promedio general y la aplicación de exámenes teórico-prácticos, de tal suerte que los alumnos con mejor desempeño tendrán prioridad para </w:t>
      </w:r>
      <w:r w:rsidR="00096F46">
        <w:rPr>
          <w:rFonts w:ascii="Arial" w:hAnsi="Arial" w:cs="Arial"/>
          <w:sz w:val="24"/>
        </w:rPr>
        <w:t>e</w:t>
      </w:r>
      <w:r w:rsidR="005B2928" w:rsidRPr="008B177A">
        <w:rPr>
          <w:rFonts w:ascii="Arial" w:hAnsi="Arial" w:cs="Arial"/>
          <w:sz w:val="24"/>
        </w:rPr>
        <w:t xml:space="preserve">legir las sedes </w:t>
      </w:r>
      <w:r w:rsidR="00D83A2F" w:rsidRPr="008B177A">
        <w:rPr>
          <w:rFonts w:ascii="Arial" w:hAnsi="Arial" w:cs="Arial"/>
          <w:sz w:val="24"/>
        </w:rPr>
        <w:t xml:space="preserve">hospitalarias </w:t>
      </w:r>
      <w:r w:rsidR="005B2928" w:rsidRPr="008B177A">
        <w:rPr>
          <w:rFonts w:ascii="Arial" w:hAnsi="Arial" w:cs="Arial"/>
          <w:sz w:val="24"/>
        </w:rPr>
        <w:t xml:space="preserve">de mayor prestigio. </w:t>
      </w:r>
      <w:r w:rsidR="00741988">
        <w:rPr>
          <w:rFonts w:ascii="Arial" w:hAnsi="Arial" w:cs="Arial"/>
          <w:sz w:val="24"/>
        </w:rPr>
        <w:t>De nuevo</w:t>
      </w:r>
      <w:r w:rsidR="00DF3C16">
        <w:rPr>
          <w:rFonts w:ascii="Arial" w:hAnsi="Arial" w:cs="Arial"/>
          <w:sz w:val="24"/>
        </w:rPr>
        <w:t>, la circularidad del proceso está a la vista: los mejores alumnos eligen las sedes más prestigiosas, que lograrán producir egresados de alto nivel, lo que reforzará su prestigio, permitiéndole</w:t>
      </w:r>
      <w:r w:rsidR="00741988">
        <w:rPr>
          <w:rFonts w:ascii="Arial" w:hAnsi="Arial" w:cs="Arial"/>
          <w:sz w:val="24"/>
        </w:rPr>
        <w:t>s</w:t>
      </w:r>
      <w:r w:rsidR="00DF3C16">
        <w:rPr>
          <w:rFonts w:ascii="Arial" w:hAnsi="Arial" w:cs="Arial"/>
          <w:sz w:val="24"/>
        </w:rPr>
        <w:t xml:space="preserve"> así mantener o aumentar su exigencia </w:t>
      </w:r>
      <w:r w:rsidR="009978FD">
        <w:rPr>
          <w:rFonts w:ascii="Arial" w:hAnsi="Arial" w:cs="Arial"/>
          <w:sz w:val="24"/>
        </w:rPr>
        <w:t>para el ingreso de</w:t>
      </w:r>
      <w:r w:rsidR="00DF3C16">
        <w:rPr>
          <w:rFonts w:ascii="Arial" w:hAnsi="Arial" w:cs="Arial"/>
          <w:sz w:val="24"/>
        </w:rPr>
        <w:t xml:space="preserve"> los aspirantes, y así sucesivamente.</w:t>
      </w:r>
      <w:r w:rsidR="00DF3C16">
        <w:rPr>
          <w:rStyle w:val="Refdenotaalpie"/>
          <w:rFonts w:ascii="Arial" w:hAnsi="Arial" w:cs="Arial"/>
          <w:sz w:val="24"/>
        </w:rPr>
        <w:footnoteReference w:id="8"/>
      </w:r>
    </w:p>
    <w:p w14:paraId="48E819AD" w14:textId="46FFFED2" w:rsidR="007558A9" w:rsidRDefault="007558A9" w:rsidP="00C81E1D">
      <w:pPr>
        <w:spacing w:line="360" w:lineRule="auto"/>
        <w:ind w:firstLine="708"/>
        <w:jc w:val="both"/>
        <w:rPr>
          <w:rFonts w:ascii="Arial" w:hAnsi="Arial" w:cs="Arial"/>
          <w:sz w:val="24"/>
        </w:rPr>
      </w:pPr>
      <w:r w:rsidRPr="008B177A">
        <w:rPr>
          <w:rFonts w:ascii="Arial" w:hAnsi="Arial" w:cs="Arial"/>
          <w:sz w:val="24"/>
        </w:rPr>
        <w:t xml:space="preserve">Los alumnos de primer ingreso que obtuvieron una calificación sobresaliente en </w:t>
      </w:r>
      <w:r w:rsidR="009C0707" w:rsidRPr="008B177A">
        <w:rPr>
          <w:rFonts w:ascii="Arial" w:hAnsi="Arial" w:cs="Arial"/>
          <w:sz w:val="24"/>
        </w:rPr>
        <w:t>el</w:t>
      </w:r>
      <w:r w:rsidRPr="008B177A">
        <w:rPr>
          <w:rFonts w:ascii="Arial" w:hAnsi="Arial" w:cs="Arial"/>
          <w:sz w:val="24"/>
        </w:rPr>
        <w:t xml:space="preserve"> examen diagnóstico</w:t>
      </w:r>
      <w:r w:rsidR="009C0707" w:rsidRPr="008B177A">
        <w:rPr>
          <w:rFonts w:ascii="Arial" w:hAnsi="Arial" w:cs="Arial"/>
          <w:sz w:val="24"/>
        </w:rPr>
        <w:t xml:space="preserve"> que aplica </w:t>
      </w:r>
      <w:r w:rsidR="00B0067A">
        <w:rPr>
          <w:rFonts w:ascii="Arial" w:hAnsi="Arial" w:cs="Arial"/>
          <w:sz w:val="24"/>
        </w:rPr>
        <w:t>dicha</w:t>
      </w:r>
      <w:r w:rsidR="009C0707" w:rsidRPr="008B177A">
        <w:rPr>
          <w:rFonts w:ascii="Arial" w:hAnsi="Arial" w:cs="Arial"/>
          <w:sz w:val="24"/>
        </w:rPr>
        <w:t xml:space="preserve"> Facultad </w:t>
      </w:r>
      <w:r w:rsidRPr="008B177A">
        <w:rPr>
          <w:rFonts w:ascii="Arial" w:hAnsi="Arial" w:cs="Arial"/>
          <w:sz w:val="24"/>
        </w:rPr>
        <w:t>podrán empezar un nuevo proceso de selección para formar parte del Programa de Alta Exigencia Académica (PAEA)</w:t>
      </w:r>
      <w:r w:rsidR="00C81E1D">
        <w:rPr>
          <w:rFonts w:ascii="Arial" w:hAnsi="Arial" w:cs="Arial"/>
          <w:sz w:val="24"/>
        </w:rPr>
        <w:t xml:space="preserve"> </w:t>
      </w:r>
      <w:r w:rsidR="009C0707" w:rsidRPr="008B177A">
        <w:rPr>
          <w:rFonts w:ascii="Arial" w:hAnsi="Arial" w:cs="Arial"/>
          <w:sz w:val="24"/>
        </w:rPr>
        <w:t xml:space="preserve">—otrora denominado NUCE </w:t>
      </w:r>
      <w:r w:rsidR="00B00A2A">
        <w:rPr>
          <w:rFonts w:ascii="Arial" w:hAnsi="Arial" w:cs="Arial"/>
          <w:sz w:val="24"/>
        </w:rPr>
        <w:t>(</w:t>
      </w:r>
      <w:r w:rsidR="009C0707" w:rsidRPr="008B177A">
        <w:rPr>
          <w:rFonts w:ascii="Arial" w:hAnsi="Arial" w:cs="Arial"/>
          <w:sz w:val="24"/>
        </w:rPr>
        <w:t>Núcleos Universitarios de Calidad Educativa</w:t>
      </w:r>
      <w:r w:rsidR="00B00A2A">
        <w:rPr>
          <w:rFonts w:ascii="Arial" w:hAnsi="Arial" w:cs="Arial"/>
          <w:sz w:val="24"/>
        </w:rPr>
        <w:t>)</w:t>
      </w:r>
      <w:r w:rsidR="009C0707" w:rsidRPr="008B177A">
        <w:rPr>
          <w:rFonts w:ascii="Arial" w:hAnsi="Arial" w:cs="Arial"/>
          <w:sz w:val="24"/>
        </w:rPr>
        <w:t xml:space="preserve">. </w:t>
      </w:r>
      <w:r w:rsidR="00C81E1D">
        <w:rPr>
          <w:rFonts w:ascii="Arial" w:hAnsi="Arial" w:cs="Arial"/>
          <w:sz w:val="24"/>
        </w:rPr>
        <w:t>E</w:t>
      </w:r>
      <w:r w:rsidR="009C0707" w:rsidRPr="008B177A">
        <w:rPr>
          <w:rFonts w:ascii="Arial" w:hAnsi="Arial" w:cs="Arial"/>
          <w:sz w:val="24"/>
        </w:rPr>
        <w:t xml:space="preserve">ste es </w:t>
      </w:r>
      <w:r w:rsidRPr="008B177A">
        <w:rPr>
          <w:rFonts w:ascii="Arial" w:hAnsi="Arial" w:cs="Arial"/>
          <w:sz w:val="24"/>
        </w:rPr>
        <w:t xml:space="preserve">un programa educativo orientado a la formación de “alumnos de alta calidad académica” cuyo </w:t>
      </w:r>
      <w:r w:rsidR="00802A58">
        <w:rPr>
          <w:rFonts w:ascii="Arial" w:hAnsi="Arial" w:cs="Arial"/>
          <w:sz w:val="24"/>
        </w:rPr>
        <w:t xml:space="preserve">principal </w:t>
      </w:r>
      <w:r w:rsidRPr="008B177A">
        <w:rPr>
          <w:rFonts w:ascii="Arial" w:hAnsi="Arial" w:cs="Arial"/>
          <w:sz w:val="24"/>
        </w:rPr>
        <w:t xml:space="preserve">requisito de permanencia es </w:t>
      </w:r>
      <w:r w:rsidR="00802A58">
        <w:rPr>
          <w:rFonts w:ascii="Arial" w:hAnsi="Arial" w:cs="Arial"/>
          <w:sz w:val="24"/>
        </w:rPr>
        <w:t>man</w:t>
      </w:r>
      <w:r w:rsidRPr="008B177A">
        <w:rPr>
          <w:rFonts w:ascii="Arial" w:hAnsi="Arial" w:cs="Arial"/>
          <w:sz w:val="24"/>
        </w:rPr>
        <w:t xml:space="preserve">tener un promedio igual </w:t>
      </w:r>
      <w:r w:rsidRPr="008B177A">
        <w:rPr>
          <w:rFonts w:ascii="Arial" w:hAnsi="Arial" w:cs="Arial"/>
          <w:sz w:val="24"/>
        </w:rPr>
        <w:lastRenderedPageBreak/>
        <w:t>o mayor a 8.5</w:t>
      </w:r>
      <w:r w:rsidR="00F405BC" w:rsidRPr="008B177A">
        <w:rPr>
          <w:rFonts w:ascii="Arial" w:hAnsi="Arial" w:cs="Arial"/>
          <w:sz w:val="24"/>
        </w:rPr>
        <w:t xml:space="preserve"> </w:t>
      </w:r>
      <w:r w:rsidR="00D43C71">
        <w:rPr>
          <w:rFonts w:ascii="Arial" w:hAnsi="Arial" w:cs="Arial"/>
          <w:sz w:val="24"/>
        </w:rPr>
        <w:fldChar w:fldCharType="begin"/>
      </w:r>
      <w:r w:rsidR="00760734">
        <w:rPr>
          <w:rFonts w:ascii="Arial" w:hAnsi="Arial" w:cs="Arial"/>
          <w:sz w:val="24"/>
        </w:rPr>
        <w:instrText xml:space="preserve"> ADDIN EN.CITE &lt;EndNote&gt;&lt;Cite&gt;&lt;Author&gt;UNAM&lt;/Author&gt;&lt;Year&gt;2018&lt;/Year&gt;&lt;RecNum&gt;4353&lt;/RecNum&gt;&lt;DisplayText&gt;(UNAM, 2018b)&lt;/DisplayText&gt;&lt;record&gt;&lt;rec-number&gt;4353&lt;/rec-number&gt;&lt;foreign-keys&gt;&lt;key app="EN" db-id="zdv2pszzrvrpw9ep25hvrfp49zvdrpx9vsdt" timestamp="1531546933"&gt;4353&lt;/key&gt;&lt;/foreign-keys&gt;&lt;ref-type name="Online Multimedia"&gt;48&lt;/ref-type&gt;&lt;contributors&gt;&lt;authors&gt;&lt;author&gt;UNAM&lt;/author&gt;&lt;/authors&gt;&lt;/contributors&gt;&lt;titles&gt;&lt;title&gt;Programas de Alta Exigencia Académica (PAEA)&lt;/title&gt;&lt;/titles&gt;&lt;dates&gt;&lt;year&gt;2018&lt;/year&gt;&lt;/dates&gt;&lt;publisher&gt;Facultad de Medicina&lt;/publisher&gt;&lt;urls&gt;&lt;related-urls&gt;&lt;url&gt;http://www.becas.unam.mx/portal/images/becas/id85-paeapfel/PAEA-PFEL_2017-2018.pdf&lt;/url&gt;&lt;/related-urls&gt;&lt;/urls&gt;&lt;/record&gt;&lt;/Cite&gt;&lt;/EndNote&gt;</w:instrText>
      </w:r>
      <w:r w:rsidR="00D43C71">
        <w:rPr>
          <w:rFonts w:ascii="Arial" w:hAnsi="Arial" w:cs="Arial"/>
          <w:sz w:val="24"/>
        </w:rPr>
        <w:fldChar w:fldCharType="separate"/>
      </w:r>
      <w:r w:rsidR="00760734">
        <w:rPr>
          <w:rFonts w:ascii="Arial" w:hAnsi="Arial" w:cs="Arial"/>
          <w:noProof/>
          <w:sz w:val="24"/>
        </w:rPr>
        <w:t>(UNAM, 2018b)</w:t>
      </w:r>
      <w:r w:rsidR="00D43C71">
        <w:rPr>
          <w:rFonts w:ascii="Arial" w:hAnsi="Arial" w:cs="Arial"/>
          <w:sz w:val="24"/>
        </w:rPr>
        <w:fldChar w:fldCharType="end"/>
      </w:r>
      <w:r w:rsidRPr="008B177A">
        <w:rPr>
          <w:rFonts w:ascii="Arial" w:hAnsi="Arial" w:cs="Arial"/>
          <w:sz w:val="24"/>
        </w:rPr>
        <w:t xml:space="preserve">. </w:t>
      </w:r>
      <w:r w:rsidR="009D0C01">
        <w:rPr>
          <w:rFonts w:ascii="Arial" w:hAnsi="Arial" w:cs="Arial"/>
          <w:sz w:val="24"/>
        </w:rPr>
        <w:t>Estos</w:t>
      </w:r>
      <w:r w:rsidRPr="008B177A">
        <w:rPr>
          <w:rFonts w:ascii="Arial" w:hAnsi="Arial" w:cs="Arial"/>
          <w:sz w:val="24"/>
        </w:rPr>
        <w:t xml:space="preserve"> alumnos, que representan alrededor del 7%</w:t>
      </w:r>
      <w:r w:rsidRPr="008B177A">
        <w:rPr>
          <w:rFonts w:ascii="Arial" w:hAnsi="Arial" w:cs="Arial"/>
          <w:sz w:val="24"/>
          <w:vertAlign w:val="superscript"/>
        </w:rPr>
        <w:footnoteReference w:id="9"/>
      </w:r>
      <w:r w:rsidRPr="008B177A">
        <w:rPr>
          <w:rFonts w:ascii="Arial" w:hAnsi="Arial" w:cs="Arial"/>
          <w:sz w:val="24"/>
        </w:rPr>
        <w:t xml:space="preserve"> de todos los alumnos de la Facultad, tendrán privilegios </w:t>
      </w:r>
      <w:r w:rsidR="00DF3C16">
        <w:rPr>
          <w:rFonts w:ascii="Arial" w:hAnsi="Arial" w:cs="Arial"/>
          <w:sz w:val="24"/>
        </w:rPr>
        <w:t xml:space="preserve">particulares, </w:t>
      </w:r>
      <w:r w:rsidRPr="008B177A">
        <w:rPr>
          <w:rFonts w:ascii="Arial" w:hAnsi="Arial" w:cs="Arial"/>
          <w:sz w:val="24"/>
        </w:rPr>
        <w:t xml:space="preserve">como sedes hospitalarias de renombre (como </w:t>
      </w:r>
      <w:r w:rsidR="002A730B" w:rsidRPr="008B177A">
        <w:rPr>
          <w:rFonts w:ascii="Arial" w:hAnsi="Arial" w:cs="Arial"/>
          <w:sz w:val="24"/>
        </w:rPr>
        <w:t>el Instituto Nacional de Nutrición</w:t>
      </w:r>
      <w:r w:rsidRPr="008B177A">
        <w:rPr>
          <w:rFonts w:ascii="Arial" w:hAnsi="Arial" w:cs="Arial"/>
          <w:sz w:val="24"/>
        </w:rPr>
        <w:t xml:space="preserve"> y los mejores hospitales del IMSS y el ISSSTE, como el Centro Médico Nacional Siglo XXI</w:t>
      </w:r>
      <w:r w:rsidR="002A730B" w:rsidRPr="008B177A">
        <w:rPr>
          <w:rFonts w:ascii="Arial" w:hAnsi="Arial" w:cs="Arial"/>
          <w:sz w:val="24"/>
        </w:rPr>
        <w:t xml:space="preserve"> y e</w:t>
      </w:r>
      <w:r w:rsidR="00F6187E" w:rsidRPr="008B177A">
        <w:rPr>
          <w:rFonts w:ascii="Arial" w:hAnsi="Arial" w:cs="Arial"/>
          <w:sz w:val="24"/>
        </w:rPr>
        <w:t xml:space="preserve">l </w:t>
      </w:r>
      <w:r w:rsidR="002D3CE8">
        <w:rPr>
          <w:rFonts w:ascii="Arial" w:hAnsi="Arial" w:cs="Arial"/>
          <w:sz w:val="24"/>
        </w:rPr>
        <w:t>Hospital Adolfo López Mateos</w:t>
      </w:r>
      <w:r w:rsidRPr="008B177A">
        <w:rPr>
          <w:rFonts w:ascii="Arial" w:hAnsi="Arial" w:cs="Arial"/>
          <w:sz w:val="24"/>
        </w:rPr>
        <w:t xml:space="preserve">) y acceso a participar en proyectos de investigación que los ayudarán a ir </w:t>
      </w:r>
      <w:r w:rsidR="00B00A2A">
        <w:rPr>
          <w:rFonts w:ascii="Arial" w:hAnsi="Arial" w:cs="Arial"/>
          <w:sz w:val="24"/>
        </w:rPr>
        <w:t>“</w:t>
      </w:r>
      <w:r w:rsidRPr="008B177A">
        <w:rPr>
          <w:rFonts w:ascii="Arial" w:hAnsi="Arial" w:cs="Arial"/>
          <w:sz w:val="24"/>
        </w:rPr>
        <w:t xml:space="preserve">haciendo currículum” desde los primeros semestres de la carrera. </w:t>
      </w:r>
      <w:r w:rsidR="00741988">
        <w:rPr>
          <w:rFonts w:ascii="Arial" w:hAnsi="Arial" w:cs="Arial"/>
          <w:sz w:val="24"/>
        </w:rPr>
        <w:t>D</w:t>
      </w:r>
      <w:r w:rsidRPr="008B177A">
        <w:rPr>
          <w:rFonts w:ascii="Arial" w:hAnsi="Arial" w:cs="Arial"/>
          <w:sz w:val="24"/>
        </w:rPr>
        <w:t xml:space="preserve">esde el </w:t>
      </w:r>
      <w:r w:rsidR="00802A58">
        <w:rPr>
          <w:rFonts w:ascii="Arial" w:hAnsi="Arial" w:cs="Arial"/>
          <w:sz w:val="24"/>
        </w:rPr>
        <w:t xml:space="preserve">comienzo </w:t>
      </w:r>
      <w:r w:rsidRPr="008B177A">
        <w:rPr>
          <w:rFonts w:ascii="Arial" w:hAnsi="Arial" w:cs="Arial"/>
          <w:sz w:val="24"/>
        </w:rPr>
        <w:t>los alumnos aprenden que los actores del campo con mayor capital académico tendrán privilegios sobre sus pares.</w:t>
      </w:r>
      <w:r w:rsidR="002A2CA0" w:rsidRPr="008B177A">
        <w:rPr>
          <w:rFonts w:ascii="Arial" w:hAnsi="Arial" w:cs="Arial"/>
          <w:sz w:val="24"/>
        </w:rPr>
        <w:t xml:space="preserve"> </w:t>
      </w:r>
    </w:p>
    <w:p w14:paraId="49DCCCEC" w14:textId="702867E3" w:rsidR="00DF3C16" w:rsidRPr="008B177A" w:rsidRDefault="00DF3C16" w:rsidP="007558A9">
      <w:pPr>
        <w:spacing w:line="360" w:lineRule="auto"/>
        <w:ind w:firstLine="708"/>
        <w:jc w:val="both"/>
        <w:rPr>
          <w:rFonts w:ascii="Arial" w:hAnsi="Arial" w:cs="Arial"/>
          <w:sz w:val="24"/>
        </w:rPr>
      </w:pPr>
      <w:r>
        <w:rPr>
          <w:rFonts w:ascii="Arial" w:hAnsi="Arial" w:cs="Arial"/>
          <w:sz w:val="24"/>
        </w:rPr>
        <w:t>Estamos ante un sistema educativo que, sobre la base de la competencia, clasifica a los aspirantes en grupos diferenciados.</w:t>
      </w:r>
      <w:r w:rsidR="00370FB5">
        <w:rPr>
          <w:rFonts w:ascii="Arial" w:hAnsi="Arial" w:cs="Arial"/>
          <w:sz w:val="24"/>
        </w:rPr>
        <w:t xml:space="preserve"> </w:t>
      </w:r>
      <w:r w:rsidR="00741988">
        <w:rPr>
          <w:rFonts w:ascii="Arial" w:hAnsi="Arial" w:cs="Arial"/>
          <w:sz w:val="24"/>
        </w:rPr>
        <w:t>Hace tres décadas</w:t>
      </w:r>
      <w:r w:rsidR="009D0C01">
        <w:rPr>
          <w:rFonts w:ascii="Arial" w:hAnsi="Arial" w:cs="Arial"/>
          <w:sz w:val="24"/>
        </w:rPr>
        <w:t>, l</w:t>
      </w:r>
      <w:r w:rsidR="00370FB5">
        <w:rPr>
          <w:rFonts w:ascii="Arial" w:hAnsi="Arial" w:cs="Arial"/>
          <w:sz w:val="24"/>
        </w:rPr>
        <w:t xml:space="preserve">as investigaciones de </w:t>
      </w:r>
      <w:r w:rsidR="00370FB5" w:rsidRPr="00371465">
        <w:rPr>
          <w:rFonts w:ascii="Arial" w:hAnsi="Arial" w:cs="Arial"/>
          <w:sz w:val="24"/>
        </w:rPr>
        <w:t>Frenk</w:t>
      </w:r>
      <w:r w:rsidR="006A329A" w:rsidRPr="00371465">
        <w:rPr>
          <w:rFonts w:ascii="Arial" w:hAnsi="Arial" w:cs="Arial"/>
          <w:sz w:val="24"/>
        </w:rPr>
        <w:t xml:space="preserve"> </w:t>
      </w:r>
      <w:r w:rsidR="00ED3163">
        <w:rPr>
          <w:rFonts w:ascii="Arial" w:hAnsi="Arial" w:cs="Arial"/>
          <w:sz w:val="24"/>
        </w:rPr>
        <w:fldChar w:fldCharType="begin"/>
      </w:r>
      <w:r w:rsidR="00ED3163">
        <w:rPr>
          <w:rFonts w:ascii="Arial" w:hAnsi="Arial" w:cs="Arial"/>
          <w:sz w:val="24"/>
        </w:rPr>
        <w:instrText xml:space="preserve"> ADDIN EN.CITE &lt;EndNote&gt;&lt;Cite ExcludeAuth="1"&gt;&lt;Author&gt;Frenk&lt;/Author&gt;&lt;Year&gt;1985&lt;/Year&gt;&lt;RecNum&gt;4394&lt;/RecNum&gt;&lt;DisplayText&gt;(1985)&lt;/DisplayText&gt;&lt;record&gt;&lt;rec-number&gt;4394&lt;/rec-number&gt;&lt;foreign-keys&gt;&lt;key app="EN" db-id="zdv2pszzrvrpw9ep25hvrfp49zvdrpx9vsdt" timestamp="1532706853"&gt;4394&lt;/key&gt;&lt;/foreign-keys&gt;&lt;ref-type name="Journal Article"&gt;17&lt;/ref-type&gt;&lt;contributors&gt;&lt;authors&gt;&lt;author&gt;Frenk, Julio&lt;/author&gt;&lt;/authors&gt;&lt;/contributors&gt;&lt;titles&gt;&lt;title&gt;Efectos del origen social y de la socialización profesional sobre las preferencias vocacionales de los internos de medicina de México&lt;/title&gt;&lt;secondary-title&gt;Educación Médica y Salud&lt;/secondary-title&gt;&lt;/titles&gt;&lt;periodical&gt;&lt;full-title&gt;Educación Médica y Salud&lt;/full-title&gt;&lt;/periodical&gt;&lt;pages&gt;426-451&lt;/pages&gt;&lt;volume&gt;19&lt;/volume&gt;&lt;number&gt;4&lt;/number&gt;&lt;dates&gt;&lt;year&gt;1985&lt;/year&gt;&lt;/dates&gt;&lt;urls&gt;&lt;/urls&gt;&lt;/record&gt;&lt;/Cite&gt;&lt;/EndNote&gt;</w:instrText>
      </w:r>
      <w:r w:rsidR="00ED3163">
        <w:rPr>
          <w:rFonts w:ascii="Arial" w:hAnsi="Arial" w:cs="Arial"/>
          <w:sz w:val="24"/>
        </w:rPr>
        <w:fldChar w:fldCharType="separate"/>
      </w:r>
      <w:r w:rsidR="00ED3163">
        <w:rPr>
          <w:rFonts w:ascii="Arial" w:hAnsi="Arial" w:cs="Arial"/>
          <w:noProof/>
          <w:sz w:val="24"/>
        </w:rPr>
        <w:t>(1985)</w:t>
      </w:r>
      <w:r w:rsidR="00ED3163">
        <w:rPr>
          <w:rFonts w:ascii="Arial" w:hAnsi="Arial" w:cs="Arial"/>
          <w:sz w:val="24"/>
        </w:rPr>
        <w:fldChar w:fldCharType="end"/>
      </w:r>
      <w:r w:rsidR="00ED3163">
        <w:rPr>
          <w:rFonts w:ascii="Arial" w:hAnsi="Arial" w:cs="Arial"/>
          <w:sz w:val="24"/>
        </w:rPr>
        <w:t xml:space="preserve"> </w:t>
      </w:r>
      <w:r w:rsidR="00370FB5">
        <w:rPr>
          <w:rFonts w:ascii="Arial" w:hAnsi="Arial" w:cs="Arial"/>
          <w:sz w:val="24"/>
        </w:rPr>
        <w:t xml:space="preserve">mostraban que esa estratificación inicial </w:t>
      </w:r>
      <w:r w:rsidR="009E18F2">
        <w:rPr>
          <w:rFonts w:ascii="Arial" w:hAnsi="Arial" w:cs="Arial"/>
          <w:sz w:val="24"/>
        </w:rPr>
        <w:t>es resultado de determinaciones objetivas previas de los estudiantes (clase social, preparatoria a la que fueron, etc.) y es a su vez decisiva</w:t>
      </w:r>
      <w:r w:rsidR="00370FB5">
        <w:rPr>
          <w:rFonts w:ascii="Arial" w:hAnsi="Arial" w:cs="Arial"/>
          <w:sz w:val="24"/>
        </w:rPr>
        <w:t xml:space="preserve"> en el destino de la mayoría de los así </w:t>
      </w:r>
      <w:r w:rsidR="006A329A">
        <w:rPr>
          <w:rFonts w:ascii="Arial" w:hAnsi="Arial" w:cs="Arial"/>
          <w:sz w:val="24"/>
        </w:rPr>
        <w:t xml:space="preserve">clasificados. </w:t>
      </w:r>
      <w:r w:rsidR="00C34089">
        <w:rPr>
          <w:rFonts w:ascii="Arial" w:hAnsi="Arial" w:cs="Arial"/>
          <w:sz w:val="24"/>
        </w:rPr>
        <w:t>L</w:t>
      </w:r>
      <w:r w:rsidR="00370FB5">
        <w:rPr>
          <w:rFonts w:ascii="Arial" w:hAnsi="Arial" w:cs="Arial"/>
          <w:sz w:val="24"/>
        </w:rPr>
        <w:t xml:space="preserve">o que podría verse como un cúmulo de historias personales de esfuerzo y superación para acceder a las mejores oportunidades, puede reinterpretarse más objetivamente en clave sociológica: el campo médico capta a los alumnos en función de </w:t>
      </w:r>
      <w:r w:rsidR="00435C22">
        <w:rPr>
          <w:rFonts w:ascii="Arial" w:hAnsi="Arial" w:cs="Arial"/>
          <w:sz w:val="24"/>
        </w:rPr>
        <w:t>las</w:t>
      </w:r>
      <w:r w:rsidR="00370FB5">
        <w:rPr>
          <w:rFonts w:ascii="Arial" w:hAnsi="Arial" w:cs="Arial"/>
          <w:sz w:val="24"/>
        </w:rPr>
        <w:t xml:space="preserve"> necesidades</w:t>
      </w:r>
      <w:r w:rsidR="00435C22">
        <w:rPr>
          <w:rFonts w:ascii="Arial" w:hAnsi="Arial" w:cs="Arial"/>
          <w:sz w:val="24"/>
        </w:rPr>
        <w:t xml:space="preserve"> del propio campo,</w:t>
      </w:r>
      <w:r w:rsidR="00370FB5">
        <w:rPr>
          <w:rFonts w:ascii="Arial" w:hAnsi="Arial" w:cs="Arial"/>
          <w:sz w:val="24"/>
        </w:rPr>
        <w:t xml:space="preserve"> y los clasifica y coloca. </w:t>
      </w:r>
      <w:r w:rsidR="00C64A92">
        <w:rPr>
          <w:rFonts w:ascii="Arial" w:hAnsi="Arial" w:cs="Arial"/>
          <w:sz w:val="24"/>
        </w:rPr>
        <w:t>P</w:t>
      </w:r>
      <w:r w:rsidR="00370FB5">
        <w:rPr>
          <w:rFonts w:ascii="Arial" w:hAnsi="Arial" w:cs="Arial"/>
          <w:sz w:val="24"/>
        </w:rPr>
        <w:t>ara ello</w:t>
      </w:r>
      <w:r w:rsidR="00C64A92">
        <w:rPr>
          <w:rFonts w:ascii="Arial" w:hAnsi="Arial" w:cs="Arial"/>
          <w:sz w:val="24"/>
        </w:rPr>
        <w:t xml:space="preserve"> cuenta</w:t>
      </w:r>
      <w:r w:rsidR="00370FB5">
        <w:rPr>
          <w:rFonts w:ascii="Arial" w:hAnsi="Arial" w:cs="Arial"/>
          <w:sz w:val="24"/>
        </w:rPr>
        <w:t xml:space="preserve"> con la activa colaboración de los agentes que</w:t>
      </w:r>
      <w:r w:rsidR="009E18F2">
        <w:rPr>
          <w:rFonts w:ascii="Arial" w:hAnsi="Arial" w:cs="Arial"/>
          <w:sz w:val="24"/>
        </w:rPr>
        <w:t xml:space="preserve"> se inscriben en estas luchas </w:t>
      </w:r>
      <w:r w:rsidR="006A329A">
        <w:rPr>
          <w:rFonts w:ascii="Arial" w:hAnsi="Arial" w:cs="Arial"/>
          <w:sz w:val="24"/>
        </w:rPr>
        <w:t>impulsados</w:t>
      </w:r>
      <w:r w:rsidR="009E18F2">
        <w:rPr>
          <w:rFonts w:ascii="Arial" w:hAnsi="Arial" w:cs="Arial"/>
          <w:sz w:val="24"/>
        </w:rPr>
        <w:t xml:space="preserve"> por el deseo de “realizar su vocación”.</w:t>
      </w:r>
    </w:p>
    <w:p w14:paraId="11642D73" w14:textId="25E9235C" w:rsidR="00530CD9" w:rsidRPr="008B177A" w:rsidRDefault="00491CD7" w:rsidP="00491CD7">
      <w:pPr>
        <w:spacing w:line="360" w:lineRule="auto"/>
        <w:ind w:firstLine="708"/>
        <w:jc w:val="both"/>
        <w:rPr>
          <w:rFonts w:ascii="Arial" w:hAnsi="Arial" w:cs="Arial"/>
          <w:sz w:val="24"/>
        </w:rPr>
      </w:pPr>
      <w:r w:rsidRPr="008B177A">
        <w:rPr>
          <w:rFonts w:ascii="Arial" w:hAnsi="Arial" w:cs="Arial"/>
          <w:sz w:val="24"/>
        </w:rPr>
        <w:t xml:space="preserve">En el campo médico, la educación de pregrado suele verse como “un propedéutico” para la competencia que se da durante la </w:t>
      </w:r>
      <w:r w:rsidR="00AF59FB">
        <w:rPr>
          <w:rFonts w:ascii="Arial" w:hAnsi="Arial" w:cs="Arial"/>
          <w:sz w:val="24"/>
        </w:rPr>
        <w:t>especialización</w:t>
      </w:r>
      <w:r w:rsidRPr="008B177A">
        <w:rPr>
          <w:rFonts w:ascii="Arial" w:hAnsi="Arial" w:cs="Arial"/>
          <w:sz w:val="24"/>
        </w:rPr>
        <w:t xml:space="preserve"> </w:t>
      </w:r>
      <w:r w:rsidR="00D43C71">
        <w:rPr>
          <w:rFonts w:ascii="Arial" w:hAnsi="Arial" w:cs="Arial"/>
          <w:sz w:val="24"/>
        </w:rPr>
        <w:fldChar w:fldCharType="begin"/>
      </w:r>
      <w:r w:rsidR="00D43C71">
        <w:rPr>
          <w:rFonts w:ascii="Arial" w:hAnsi="Arial" w:cs="Arial"/>
          <w:sz w:val="24"/>
        </w:rPr>
        <w:instrText xml:space="preserve"> ADDIN EN.CITE &lt;EndNote&gt;&lt;Cite&gt;&lt;Author&gt;INSP&lt;/Author&gt;&lt;Year&gt;2017&lt;/Year&gt;&lt;RecNum&gt;4336&lt;/RecNum&gt;&lt;DisplayText&gt;(INSP, 2017)&lt;/DisplayText&gt;&lt;record&gt;&lt;rec-number&gt;4336&lt;/rec-number&gt;&lt;foreign-keys&gt;&lt;key app="EN" db-id="zdv2pszzrvrpw9ep25hvrfp49zvdrpx9vsdt" timestamp="1529436940"&gt;4336&lt;/key&gt;&lt;/foreign-keys&gt;&lt;ref-type name="Report"&gt;27&lt;/ref-type&gt;&lt;contributors&gt;&lt;authors&gt;&lt;author&gt;INSP&lt;/author&gt;&lt;/authors&gt;&lt;/contributors&gt;&lt;titles&gt;&lt;title&gt;Brechas en la disponibilidad de médicos y enfermeras especialistas en el sistema nacional de salud&lt;/title&gt;&lt;/titles&gt;&lt;pages&gt;38&lt;/pages&gt;&lt;keywords&gt;&lt;keyword&gt;brechas en la disponibilidad de médicos y enfermeras especialistas&lt;/keyword&gt;&lt;keyword&gt;sistema nacional de salud&lt;/keyword&gt;&lt;/keywords&gt;&lt;dates&gt;&lt;year&gt;2017&lt;/year&gt;&lt;/dates&gt;&lt;publisher&gt;Instituto Nacional de Salud Pública&lt;/publisher&gt;&lt;urls&gt;&lt;/urls&gt;&lt;/record&gt;&lt;/Cite&gt;&lt;/EndNote&gt;</w:instrText>
      </w:r>
      <w:r w:rsidR="00D43C71">
        <w:rPr>
          <w:rFonts w:ascii="Arial" w:hAnsi="Arial" w:cs="Arial"/>
          <w:sz w:val="24"/>
        </w:rPr>
        <w:fldChar w:fldCharType="separate"/>
      </w:r>
      <w:r w:rsidR="00D43C71">
        <w:rPr>
          <w:rFonts w:ascii="Arial" w:hAnsi="Arial" w:cs="Arial"/>
          <w:noProof/>
          <w:sz w:val="24"/>
        </w:rPr>
        <w:t>(INSP, 2017)</w:t>
      </w:r>
      <w:r w:rsidR="00D43C71">
        <w:rPr>
          <w:rFonts w:ascii="Arial" w:hAnsi="Arial" w:cs="Arial"/>
          <w:sz w:val="24"/>
        </w:rPr>
        <w:fldChar w:fldCharType="end"/>
      </w:r>
      <w:r w:rsidRPr="008B177A">
        <w:rPr>
          <w:rFonts w:ascii="Arial" w:hAnsi="Arial" w:cs="Arial"/>
          <w:sz w:val="24"/>
        </w:rPr>
        <w:t xml:space="preserve">. </w:t>
      </w:r>
      <w:r w:rsidR="00530CD9" w:rsidRPr="008B177A">
        <w:rPr>
          <w:rFonts w:ascii="Arial" w:hAnsi="Arial" w:cs="Arial"/>
          <w:sz w:val="24"/>
        </w:rPr>
        <w:t xml:space="preserve">La competencia </w:t>
      </w:r>
      <w:r w:rsidR="00C34089">
        <w:rPr>
          <w:rFonts w:ascii="Arial" w:hAnsi="Arial" w:cs="Arial"/>
          <w:sz w:val="24"/>
        </w:rPr>
        <w:t>en</w:t>
      </w:r>
      <w:r w:rsidR="00530CD9" w:rsidRPr="008B177A">
        <w:rPr>
          <w:rFonts w:ascii="Arial" w:hAnsi="Arial" w:cs="Arial"/>
          <w:sz w:val="24"/>
        </w:rPr>
        <w:t xml:space="preserve"> pregrado </w:t>
      </w:r>
      <w:r w:rsidR="00F6187E" w:rsidRPr="008B177A">
        <w:rPr>
          <w:rFonts w:ascii="Arial" w:hAnsi="Arial" w:cs="Arial"/>
          <w:sz w:val="24"/>
        </w:rPr>
        <w:t>es</w:t>
      </w:r>
      <w:r w:rsidR="00530CD9" w:rsidRPr="008B177A">
        <w:rPr>
          <w:rFonts w:ascii="Arial" w:hAnsi="Arial" w:cs="Arial"/>
          <w:sz w:val="24"/>
        </w:rPr>
        <w:t xml:space="preserve"> tan impo</w:t>
      </w:r>
      <w:r w:rsidR="009E18F2">
        <w:rPr>
          <w:rFonts w:ascii="Arial" w:hAnsi="Arial" w:cs="Arial"/>
          <w:sz w:val="24"/>
        </w:rPr>
        <w:t>r</w:t>
      </w:r>
      <w:r w:rsidR="00530CD9" w:rsidRPr="008B177A">
        <w:rPr>
          <w:rFonts w:ascii="Arial" w:hAnsi="Arial" w:cs="Arial"/>
          <w:sz w:val="24"/>
        </w:rPr>
        <w:t xml:space="preserve">tante para </w:t>
      </w:r>
      <w:r w:rsidR="00E759DD">
        <w:rPr>
          <w:rFonts w:ascii="Arial" w:hAnsi="Arial" w:cs="Arial"/>
          <w:sz w:val="24"/>
        </w:rPr>
        <w:t>los estudiantes</w:t>
      </w:r>
      <w:r w:rsidR="00530CD9" w:rsidRPr="008B177A">
        <w:rPr>
          <w:rFonts w:ascii="Arial" w:hAnsi="Arial" w:cs="Arial"/>
          <w:sz w:val="24"/>
        </w:rPr>
        <w:t xml:space="preserve"> porque saben que </w:t>
      </w:r>
      <w:r w:rsidR="00C81E1D">
        <w:rPr>
          <w:rFonts w:ascii="Arial" w:hAnsi="Arial" w:cs="Arial"/>
          <w:sz w:val="24"/>
        </w:rPr>
        <w:t>de</w:t>
      </w:r>
      <w:r w:rsidR="00530CD9" w:rsidRPr="008B177A">
        <w:rPr>
          <w:rFonts w:ascii="Arial" w:hAnsi="Arial" w:cs="Arial"/>
          <w:sz w:val="24"/>
        </w:rPr>
        <w:t xml:space="preserve"> ella dependerá el desempeño que tendrán más adelan</w:t>
      </w:r>
      <w:r w:rsidR="00C719A8">
        <w:rPr>
          <w:rFonts w:ascii="Arial" w:hAnsi="Arial" w:cs="Arial"/>
          <w:sz w:val="24"/>
        </w:rPr>
        <w:t>t</w:t>
      </w:r>
      <w:r w:rsidR="00530CD9" w:rsidRPr="008B177A">
        <w:rPr>
          <w:rFonts w:ascii="Arial" w:hAnsi="Arial" w:cs="Arial"/>
          <w:sz w:val="24"/>
        </w:rPr>
        <w:t>e, pues c</w:t>
      </w:r>
      <w:r w:rsidR="007558A9" w:rsidRPr="008B177A">
        <w:rPr>
          <w:rFonts w:ascii="Arial" w:hAnsi="Arial" w:cs="Arial"/>
          <w:sz w:val="24"/>
        </w:rPr>
        <w:t xml:space="preserve">onforme los médicos avanzan en </w:t>
      </w:r>
      <w:r w:rsidR="00C34089">
        <w:rPr>
          <w:rFonts w:ascii="Arial" w:hAnsi="Arial" w:cs="Arial"/>
          <w:sz w:val="24"/>
        </w:rPr>
        <w:t>su</w:t>
      </w:r>
      <w:r w:rsidR="007558A9" w:rsidRPr="008B177A">
        <w:rPr>
          <w:rFonts w:ascii="Arial" w:hAnsi="Arial" w:cs="Arial"/>
          <w:sz w:val="24"/>
        </w:rPr>
        <w:t xml:space="preserve"> formación, el embudo </w:t>
      </w:r>
      <w:r w:rsidR="00C81E1D">
        <w:rPr>
          <w:rFonts w:ascii="Arial" w:hAnsi="Arial" w:cs="Arial"/>
          <w:sz w:val="24"/>
        </w:rPr>
        <w:t xml:space="preserve">de oportunidades </w:t>
      </w:r>
      <w:r w:rsidR="007558A9" w:rsidRPr="008B177A">
        <w:rPr>
          <w:rFonts w:ascii="Arial" w:hAnsi="Arial" w:cs="Arial"/>
          <w:sz w:val="24"/>
        </w:rPr>
        <w:t xml:space="preserve">se va haciendo más estrecho. </w:t>
      </w:r>
    </w:p>
    <w:p w14:paraId="15FD5B0A" w14:textId="77777777" w:rsidR="00530CD9" w:rsidRPr="00ED3163" w:rsidRDefault="00530CD9" w:rsidP="00530CD9">
      <w:pPr>
        <w:spacing w:line="360" w:lineRule="auto"/>
        <w:jc w:val="both"/>
        <w:rPr>
          <w:rFonts w:ascii="Arial" w:hAnsi="Arial" w:cs="Arial"/>
          <w:sz w:val="24"/>
          <w:szCs w:val="24"/>
        </w:rPr>
      </w:pPr>
    </w:p>
    <w:p w14:paraId="0411EB7A" w14:textId="3BECB1A8" w:rsidR="00ED3163" w:rsidRPr="00ED3163" w:rsidRDefault="00530CD9" w:rsidP="00ED3163">
      <w:pPr>
        <w:pStyle w:val="Prrafodelista"/>
        <w:numPr>
          <w:ilvl w:val="0"/>
          <w:numId w:val="5"/>
        </w:numPr>
        <w:spacing w:line="360" w:lineRule="auto"/>
        <w:ind w:left="284" w:hanging="284"/>
        <w:jc w:val="both"/>
        <w:rPr>
          <w:rFonts w:ascii="Arial" w:hAnsi="Arial" w:cs="Arial"/>
          <w:b/>
          <w:i/>
        </w:rPr>
      </w:pPr>
      <w:r w:rsidRPr="00ED3163">
        <w:rPr>
          <w:rFonts w:ascii="Arial" w:hAnsi="Arial" w:cs="Arial"/>
          <w:b/>
          <w:i/>
        </w:rPr>
        <w:t xml:space="preserve">Competencia a nivel </w:t>
      </w:r>
      <w:r w:rsidR="00326C02" w:rsidRPr="00ED3163">
        <w:rPr>
          <w:rFonts w:ascii="Arial" w:hAnsi="Arial" w:cs="Arial"/>
          <w:b/>
          <w:i/>
        </w:rPr>
        <w:t xml:space="preserve">de </w:t>
      </w:r>
      <w:r w:rsidRPr="00ED3163">
        <w:rPr>
          <w:rFonts w:ascii="Arial" w:hAnsi="Arial" w:cs="Arial"/>
          <w:b/>
          <w:i/>
        </w:rPr>
        <w:t>especialidades médicas</w:t>
      </w:r>
      <w:r w:rsidR="002E7A2B" w:rsidRPr="00ED3163">
        <w:rPr>
          <w:rFonts w:ascii="Arial" w:hAnsi="Arial" w:cs="Arial"/>
          <w:b/>
          <w:i/>
        </w:rPr>
        <w:t xml:space="preserve"> </w:t>
      </w:r>
      <w:r w:rsidR="00FE7C44" w:rsidRPr="00ED3163">
        <w:rPr>
          <w:rFonts w:ascii="Arial" w:hAnsi="Arial" w:cs="Arial"/>
          <w:b/>
          <w:i/>
        </w:rPr>
        <w:t>y de instituciones</w:t>
      </w:r>
    </w:p>
    <w:p w14:paraId="69D4A746" w14:textId="26603FF6" w:rsidR="00FE7C44" w:rsidRPr="00FE7C44" w:rsidRDefault="00FE7C44" w:rsidP="00530CD9">
      <w:pPr>
        <w:spacing w:line="360" w:lineRule="auto"/>
        <w:jc w:val="both"/>
        <w:rPr>
          <w:rFonts w:ascii="Arial" w:hAnsi="Arial" w:cs="Arial"/>
          <w:i/>
          <w:sz w:val="24"/>
        </w:rPr>
      </w:pPr>
      <w:r w:rsidRPr="00FE7C44">
        <w:rPr>
          <w:rFonts w:ascii="Arial" w:hAnsi="Arial" w:cs="Arial"/>
          <w:i/>
          <w:sz w:val="24"/>
        </w:rPr>
        <w:lastRenderedPageBreak/>
        <w:t>Las especialidades</w:t>
      </w:r>
    </w:p>
    <w:p w14:paraId="6A3E493D" w14:textId="73987233" w:rsidR="00D60E26" w:rsidRPr="008B177A" w:rsidRDefault="007558A9" w:rsidP="00530CD9">
      <w:pPr>
        <w:spacing w:line="360" w:lineRule="auto"/>
        <w:jc w:val="both"/>
        <w:rPr>
          <w:rFonts w:ascii="Arial" w:hAnsi="Arial" w:cs="Arial"/>
          <w:sz w:val="24"/>
        </w:rPr>
      </w:pPr>
      <w:r w:rsidRPr="008B177A">
        <w:rPr>
          <w:rFonts w:ascii="Arial" w:hAnsi="Arial" w:cs="Arial"/>
          <w:sz w:val="24"/>
        </w:rPr>
        <w:t xml:space="preserve">Al terminar la carrera de </w:t>
      </w:r>
      <w:r w:rsidR="005F514D">
        <w:rPr>
          <w:rFonts w:ascii="Arial" w:hAnsi="Arial" w:cs="Arial"/>
          <w:sz w:val="24"/>
        </w:rPr>
        <w:t>medicina</w:t>
      </w:r>
      <w:r w:rsidR="00C126A6">
        <w:rPr>
          <w:rFonts w:ascii="Arial" w:hAnsi="Arial" w:cs="Arial"/>
          <w:sz w:val="24"/>
        </w:rPr>
        <w:t xml:space="preserve">, la mayoría </w:t>
      </w:r>
      <w:r w:rsidRPr="008B177A">
        <w:rPr>
          <w:rFonts w:ascii="Arial" w:hAnsi="Arial" w:cs="Arial"/>
          <w:sz w:val="24"/>
        </w:rPr>
        <w:t xml:space="preserve">de los egresados optará por continuar sus estudios para </w:t>
      </w:r>
      <w:r w:rsidR="00D60E26" w:rsidRPr="008B177A">
        <w:rPr>
          <w:rFonts w:ascii="Arial" w:hAnsi="Arial" w:cs="Arial"/>
          <w:sz w:val="24"/>
        </w:rPr>
        <w:t>competir por una posición pr</w:t>
      </w:r>
      <w:r w:rsidR="002E7A2B">
        <w:rPr>
          <w:rFonts w:ascii="Arial" w:hAnsi="Arial" w:cs="Arial"/>
          <w:sz w:val="24"/>
        </w:rPr>
        <w:t>ivilegiada</w:t>
      </w:r>
      <w:r w:rsidR="00D60E26" w:rsidRPr="008B177A">
        <w:rPr>
          <w:rFonts w:ascii="Arial" w:hAnsi="Arial" w:cs="Arial"/>
          <w:sz w:val="24"/>
        </w:rPr>
        <w:t xml:space="preserve"> dentro del campo</w:t>
      </w:r>
      <w:r w:rsidR="00C34089">
        <w:rPr>
          <w:rFonts w:ascii="Arial" w:hAnsi="Arial" w:cs="Arial"/>
          <w:sz w:val="24"/>
        </w:rPr>
        <w:t>, ya que</w:t>
      </w:r>
      <w:r w:rsidR="002E7A2B">
        <w:rPr>
          <w:rFonts w:ascii="Arial" w:hAnsi="Arial" w:cs="Arial"/>
          <w:sz w:val="24"/>
        </w:rPr>
        <w:t xml:space="preserve"> l</w:t>
      </w:r>
      <w:r w:rsidR="00D60E26" w:rsidRPr="008B177A">
        <w:rPr>
          <w:rFonts w:ascii="Arial" w:hAnsi="Arial" w:cs="Arial"/>
          <w:sz w:val="24"/>
        </w:rPr>
        <w:t xml:space="preserve">os médicos generales ocupan posiciones subalternas y las ofertas de trabajo </w:t>
      </w:r>
      <w:r w:rsidR="00802A58">
        <w:rPr>
          <w:rFonts w:ascii="Arial" w:hAnsi="Arial" w:cs="Arial"/>
          <w:sz w:val="24"/>
        </w:rPr>
        <w:t xml:space="preserve">y remuneración </w:t>
      </w:r>
      <w:r w:rsidR="00D60E26" w:rsidRPr="008B177A">
        <w:rPr>
          <w:rFonts w:ascii="Arial" w:hAnsi="Arial" w:cs="Arial"/>
          <w:sz w:val="24"/>
        </w:rPr>
        <w:t xml:space="preserve">que existen para ellos son más limitadas. </w:t>
      </w:r>
      <w:r w:rsidR="006E3D4F" w:rsidRPr="00522260">
        <w:rPr>
          <w:rFonts w:ascii="Arial" w:hAnsi="Arial" w:cs="Arial"/>
          <w:color w:val="FF0000"/>
          <w:sz w:val="24"/>
        </w:rPr>
        <w:t>E</w:t>
      </w:r>
      <w:r w:rsidR="0042039C" w:rsidRPr="00522260">
        <w:rPr>
          <w:rFonts w:ascii="Arial" w:hAnsi="Arial" w:cs="Arial"/>
          <w:color w:val="FF0000"/>
          <w:sz w:val="24"/>
        </w:rPr>
        <w:t>n 2015 había 2 médicos generales por cada médico especi</w:t>
      </w:r>
      <w:r w:rsidR="002E7A2B" w:rsidRPr="00522260">
        <w:rPr>
          <w:rFonts w:ascii="Arial" w:hAnsi="Arial" w:cs="Arial"/>
          <w:color w:val="FF0000"/>
          <w:sz w:val="24"/>
        </w:rPr>
        <w:t>a</w:t>
      </w:r>
      <w:r w:rsidR="0042039C" w:rsidRPr="00522260">
        <w:rPr>
          <w:rFonts w:ascii="Arial" w:hAnsi="Arial" w:cs="Arial"/>
          <w:color w:val="FF0000"/>
          <w:sz w:val="24"/>
        </w:rPr>
        <w:t>lista</w:t>
      </w:r>
      <w:r w:rsidR="006E3D4F" w:rsidRPr="00522260">
        <w:rPr>
          <w:rFonts w:ascii="Arial" w:hAnsi="Arial" w:cs="Arial"/>
          <w:color w:val="FF0000"/>
          <w:sz w:val="24"/>
        </w:rPr>
        <w:t xml:space="preserve"> en México</w:t>
      </w:r>
      <w:r w:rsidR="0042039C" w:rsidRPr="00522260">
        <w:rPr>
          <w:rFonts w:ascii="Arial" w:hAnsi="Arial" w:cs="Arial"/>
          <w:color w:val="FF0000"/>
          <w:sz w:val="24"/>
        </w:rPr>
        <w:t xml:space="preserve"> (</w:t>
      </w:r>
      <w:r w:rsidR="001F11EE" w:rsidRPr="00522260">
        <w:rPr>
          <w:rFonts w:ascii="Arial" w:hAnsi="Arial" w:cs="Arial"/>
          <w:color w:val="FF0000"/>
          <w:sz w:val="24"/>
        </w:rPr>
        <w:t>INSP, 2017</w:t>
      </w:r>
      <w:r w:rsidR="0042039C" w:rsidRPr="00522260">
        <w:rPr>
          <w:rFonts w:ascii="Arial" w:hAnsi="Arial" w:cs="Arial"/>
          <w:color w:val="FF0000"/>
          <w:sz w:val="24"/>
        </w:rPr>
        <w:t>)</w:t>
      </w:r>
      <w:r w:rsidR="00714DF9" w:rsidRPr="00522260">
        <w:rPr>
          <w:rFonts w:ascii="Arial" w:hAnsi="Arial" w:cs="Arial"/>
          <w:color w:val="FF0000"/>
          <w:sz w:val="24"/>
        </w:rPr>
        <w:t>,</w:t>
      </w:r>
      <w:r w:rsidR="00522260" w:rsidRPr="00522260">
        <w:rPr>
          <w:rFonts w:ascii="Arial" w:hAnsi="Arial" w:cs="Arial"/>
          <w:color w:val="FF0000"/>
          <w:sz w:val="24"/>
        </w:rPr>
        <w:t xml:space="preserve"> y sin embargo la proporción de contratación es inversa: actualmente se contratan 2 médicos especialistas por cada médico general contratado</w:t>
      </w:r>
      <w:r w:rsidR="0042039C" w:rsidRPr="00522260">
        <w:rPr>
          <w:rFonts w:ascii="Arial" w:hAnsi="Arial" w:cs="Arial"/>
          <w:color w:val="FF0000"/>
          <w:sz w:val="24"/>
        </w:rPr>
        <w:t xml:space="preserve"> </w:t>
      </w:r>
      <w:r w:rsidR="00E0389B" w:rsidRPr="00522260">
        <w:rPr>
          <w:rFonts w:ascii="Arial" w:hAnsi="Arial" w:cs="Arial"/>
          <w:color w:val="FF0000"/>
          <w:sz w:val="24"/>
        </w:rPr>
        <w:fldChar w:fldCharType="begin"/>
      </w:r>
      <w:r w:rsidR="00B04F41" w:rsidRPr="00522260">
        <w:rPr>
          <w:rFonts w:ascii="Arial" w:hAnsi="Arial" w:cs="Arial"/>
          <w:color w:val="FF0000"/>
          <w:sz w:val="24"/>
        </w:rPr>
        <w:instrText xml:space="preserve"> ADDIN EN.CITE &lt;EndNote&gt;&lt;Cite&gt;&lt;Author&gt;Graue-Wiechers&lt;/Author&gt;&lt;Year&gt;2011&lt;/Year&gt;&lt;RecNum&gt;4389&lt;/RecNum&gt;&lt;DisplayText&gt;(Graue-Wiechers, 2011)&lt;/DisplayText&gt;&lt;record&gt;&lt;rec-number&gt;4389&lt;/rec-number&gt;&lt;foreign-keys&gt;&lt;key app="EN" db-id="zdv2pszzrvrpw9ep25hvrfp49zvdrpx9vsdt" timestamp="1532662533"&gt;4389&lt;/key&gt;&lt;/foreign-keys&gt;&lt;ref-type name="Journal Article"&gt;17&lt;/ref-type&gt;&lt;contributors&gt;&lt;authors&gt;&lt;author&gt;Graue-Wiechers, Enrique&lt;/author&gt;&lt;/authors&gt;&lt;/contributors&gt;&lt;titles&gt;&lt;title&gt;Educación médica y los sistemas de salud&lt;/title&gt;&lt;secondary-title&gt;Gaceta Médica de México&lt;/secondary-title&gt;&lt;/titles&gt;&lt;periodical&gt;&lt;full-title&gt;Gaceta Médica de México&lt;/full-title&gt;&lt;/periodical&gt;&lt;pages&gt;517-525&lt;/pages&gt;&lt;volume&gt;147&lt;/volume&gt;&lt;number&gt;6&lt;/number&gt;&lt;dates&gt;&lt;year&gt;2011&lt;/year&gt;&lt;/dates&gt;&lt;urls&gt;&lt;/urls&gt;&lt;/record&gt;&lt;/Cite&gt;&lt;/EndNote&gt;</w:instrText>
      </w:r>
      <w:r w:rsidR="00E0389B" w:rsidRPr="00522260">
        <w:rPr>
          <w:rFonts w:ascii="Arial" w:hAnsi="Arial" w:cs="Arial"/>
          <w:color w:val="FF0000"/>
          <w:sz w:val="24"/>
        </w:rPr>
        <w:fldChar w:fldCharType="separate"/>
      </w:r>
      <w:r w:rsidR="00E0389B" w:rsidRPr="00522260">
        <w:rPr>
          <w:rFonts w:ascii="Arial" w:hAnsi="Arial" w:cs="Arial"/>
          <w:noProof/>
          <w:color w:val="FF0000"/>
          <w:sz w:val="24"/>
        </w:rPr>
        <w:t>(Graue-Wiechers, 2011)</w:t>
      </w:r>
      <w:r w:rsidR="00E0389B" w:rsidRPr="00522260">
        <w:rPr>
          <w:rFonts w:ascii="Arial" w:hAnsi="Arial" w:cs="Arial"/>
          <w:color w:val="FF0000"/>
          <w:sz w:val="24"/>
        </w:rPr>
        <w:fldChar w:fldCharType="end"/>
      </w:r>
      <w:r w:rsidR="0042039C" w:rsidRPr="00522260">
        <w:rPr>
          <w:rFonts w:ascii="Arial" w:hAnsi="Arial" w:cs="Arial"/>
          <w:color w:val="FF0000"/>
          <w:sz w:val="24"/>
        </w:rPr>
        <w:t>.</w:t>
      </w:r>
      <w:r w:rsidR="00F804EB" w:rsidRPr="008B177A">
        <w:rPr>
          <w:rFonts w:ascii="Arial" w:hAnsi="Arial" w:cs="Arial"/>
          <w:sz w:val="24"/>
        </w:rPr>
        <w:t xml:space="preserve"> En 2015, el 48% de los médicos contratados por el sector público de salud eran especialistas (INSP, 2017). </w:t>
      </w:r>
      <w:r w:rsidR="00ED6AF4">
        <w:rPr>
          <w:rFonts w:ascii="Arial" w:hAnsi="Arial" w:cs="Arial"/>
          <w:sz w:val="24"/>
        </w:rPr>
        <w:t>Claramente existe una relación de correspondencia entre</w:t>
      </w:r>
      <w:r w:rsidR="006E3D4F">
        <w:rPr>
          <w:rFonts w:ascii="Arial" w:hAnsi="Arial" w:cs="Arial"/>
          <w:sz w:val="24"/>
        </w:rPr>
        <w:t xml:space="preserve"> la organización material del mercado laboral </w:t>
      </w:r>
      <w:r w:rsidR="00DB1EC2">
        <w:rPr>
          <w:rFonts w:ascii="Arial" w:hAnsi="Arial" w:cs="Arial"/>
          <w:sz w:val="24"/>
        </w:rPr>
        <w:t>y el</w:t>
      </w:r>
      <w:r w:rsidR="006E3D4F">
        <w:rPr>
          <w:rFonts w:ascii="Arial" w:hAnsi="Arial" w:cs="Arial"/>
          <w:sz w:val="24"/>
        </w:rPr>
        <w:t xml:space="preserve"> interés de los estudiantes por especializarse.</w:t>
      </w:r>
    </w:p>
    <w:p w14:paraId="28A55C19" w14:textId="016C5FD0" w:rsidR="001B1DA8" w:rsidRPr="008B177A" w:rsidRDefault="00790257" w:rsidP="00D60E26">
      <w:pPr>
        <w:spacing w:line="360" w:lineRule="auto"/>
        <w:ind w:firstLine="708"/>
        <w:jc w:val="both"/>
        <w:rPr>
          <w:rFonts w:ascii="Arial" w:hAnsi="Arial" w:cs="Arial"/>
          <w:sz w:val="24"/>
        </w:rPr>
      </w:pPr>
      <w:r>
        <w:rPr>
          <w:rFonts w:ascii="Arial" w:hAnsi="Arial" w:cs="Arial"/>
          <w:sz w:val="24"/>
        </w:rPr>
        <w:t>Para estudiar</w:t>
      </w:r>
      <w:r w:rsidR="007558A9" w:rsidRPr="008B177A">
        <w:rPr>
          <w:rFonts w:ascii="Arial" w:hAnsi="Arial" w:cs="Arial"/>
          <w:sz w:val="24"/>
        </w:rPr>
        <w:t xml:space="preserve"> una especialidad </w:t>
      </w:r>
      <w:r>
        <w:rPr>
          <w:rFonts w:ascii="Arial" w:hAnsi="Arial" w:cs="Arial"/>
          <w:sz w:val="24"/>
        </w:rPr>
        <w:t>médica</w:t>
      </w:r>
      <w:r w:rsidR="007558A9" w:rsidRPr="008B177A">
        <w:rPr>
          <w:rFonts w:ascii="Arial" w:hAnsi="Arial" w:cs="Arial"/>
          <w:sz w:val="24"/>
        </w:rPr>
        <w:t xml:space="preserve"> es preciso pasar un nuevo proceso de selección que consiste en aprobar</w:t>
      </w:r>
      <w:r w:rsidR="00F04027" w:rsidRPr="008B177A">
        <w:rPr>
          <w:rFonts w:ascii="Arial" w:hAnsi="Arial" w:cs="Arial"/>
          <w:sz w:val="24"/>
        </w:rPr>
        <w:t>, como primera condición,</w:t>
      </w:r>
      <w:r w:rsidR="007558A9" w:rsidRPr="008B177A">
        <w:rPr>
          <w:rFonts w:ascii="Arial" w:hAnsi="Arial" w:cs="Arial"/>
          <w:sz w:val="24"/>
        </w:rPr>
        <w:t xml:space="preserve"> el Examen Nacional de Residencias Médicas (ENARM), diseñado, aplicado y </w:t>
      </w:r>
      <w:r w:rsidR="009A4B59">
        <w:rPr>
          <w:rFonts w:ascii="Arial" w:hAnsi="Arial" w:cs="Arial"/>
          <w:sz w:val="24"/>
        </w:rPr>
        <w:t>calificado</w:t>
      </w:r>
      <w:r w:rsidR="007558A9" w:rsidRPr="008B177A">
        <w:rPr>
          <w:rFonts w:ascii="Arial" w:hAnsi="Arial" w:cs="Arial"/>
          <w:sz w:val="24"/>
        </w:rPr>
        <w:t xml:space="preserve"> por la Secretaría de Salud. </w:t>
      </w:r>
      <w:r w:rsidR="00E95082" w:rsidRPr="008B177A">
        <w:rPr>
          <w:rFonts w:ascii="Arial" w:hAnsi="Arial" w:cs="Arial"/>
          <w:sz w:val="24"/>
        </w:rPr>
        <w:t xml:space="preserve">La demanda de médicos generales </w:t>
      </w:r>
      <w:r w:rsidR="00F04027" w:rsidRPr="008B177A">
        <w:rPr>
          <w:rFonts w:ascii="Arial" w:hAnsi="Arial" w:cs="Arial"/>
          <w:sz w:val="24"/>
        </w:rPr>
        <w:t>que rea</w:t>
      </w:r>
      <w:r w:rsidR="00677E89">
        <w:rPr>
          <w:rFonts w:ascii="Arial" w:hAnsi="Arial" w:cs="Arial"/>
          <w:sz w:val="24"/>
        </w:rPr>
        <w:t>lizan el ENARM crece anualmente:</w:t>
      </w:r>
      <w:r w:rsidR="00F04027" w:rsidRPr="008B177A">
        <w:rPr>
          <w:rFonts w:ascii="Arial" w:hAnsi="Arial" w:cs="Arial"/>
          <w:sz w:val="24"/>
        </w:rPr>
        <w:t xml:space="preserve"> entre 2001 y 2016 </w:t>
      </w:r>
      <w:r w:rsidR="009977D5" w:rsidRPr="008B177A">
        <w:rPr>
          <w:rFonts w:ascii="Arial" w:hAnsi="Arial" w:cs="Arial"/>
          <w:sz w:val="24"/>
        </w:rPr>
        <w:t xml:space="preserve">casi </w:t>
      </w:r>
      <w:r w:rsidR="00F04027" w:rsidRPr="008B177A">
        <w:rPr>
          <w:rFonts w:ascii="Arial" w:hAnsi="Arial" w:cs="Arial"/>
          <w:sz w:val="24"/>
        </w:rPr>
        <w:t>s</w:t>
      </w:r>
      <w:r w:rsidR="009977D5" w:rsidRPr="008B177A">
        <w:rPr>
          <w:rFonts w:ascii="Arial" w:hAnsi="Arial" w:cs="Arial"/>
          <w:sz w:val="24"/>
        </w:rPr>
        <w:t>e duplicó, pasado de 18</w:t>
      </w:r>
      <w:r w:rsidR="00DB1EC2">
        <w:rPr>
          <w:rFonts w:ascii="Arial" w:hAnsi="Arial" w:cs="Arial"/>
          <w:sz w:val="24"/>
        </w:rPr>
        <w:t>,</w:t>
      </w:r>
      <w:r w:rsidR="009977D5" w:rsidRPr="008B177A">
        <w:rPr>
          <w:rFonts w:ascii="Arial" w:hAnsi="Arial" w:cs="Arial"/>
          <w:sz w:val="24"/>
        </w:rPr>
        <w:t>725</w:t>
      </w:r>
      <w:r w:rsidR="00F04027" w:rsidRPr="008B177A">
        <w:rPr>
          <w:rFonts w:ascii="Arial" w:hAnsi="Arial" w:cs="Arial"/>
          <w:sz w:val="24"/>
        </w:rPr>
        <w:t xml:space="preserve"> médicos sustentantes en 2001</w:t>
      </w:r>
      <w:r w:rsidR="009977D5" w:rsidRPr="008B177A">
        <w:rPr>
          <w:rFonts w:ascii="Arial" w:hAnsi="Arial" w:cs="Arial"/>
          <w:sz w:val="24"/>
        </w:rPr>
        <w:t xml:space="preserve"> a 39</w:t>
      </w:r>
      <w:r w:rsidR="00DB1EC2">
        <w:rPr>
          <w:rFonts w:ascii="Arial" w:hAnsi="Arial" w:cs="Arial"/>
          <w:sz w:val="24"/>
        </w:rPr>
        <w:t>,</w:t>
      </w:r>
      <w:r w:rsidR="009977D5" w:rsidRPr="008B177A">
        <w:rPr>
          <w:rFonts w:ascii="Arial" w:hAnsi="Arial" w:cs="Arial"/>
          <w:sz w:val="24"/>
        </w:rPr>
        <w:t xml:space="preserve">743 </w:t>
      </w:r>
      <w:r w:rsidR="00F04027" w:rsidRPr="008B177A">
        <w:rPr>
          <w:rFonts w:ascii="Arial" w:hAnsi="Arial" w:cs="Arial"/>
          <w:sz w:val="24"/>
        </w:rPr>
        <w:t>en 2016</w:t>
      </w:r>
      <w:r w:rsidR="002E41AC" w:rsidRPr="008B177A">
        <w:rPr>
          <w:rFonts w:ascii="Arial" w:hAnsi="Arial" w:cs="Arial"/>
          <w:sz w:val="24"/>
        </w:rPr>
        <w:t xml:space="preserve"> (INSP, 2017)</w:t>
      </w:r>
      <w:r w:rsidR="009977D5" w:rsidRPr="008B177A">
        <w:rPr>
          <w:rFonts w:ascii="Arial" w:hAnsi="Arial" w:cs="Arial"/>
          <w:sz w:val="24"/>
        </w:rPr>
        <w:t xml:space="preserve">. </w:t>
      </w:r>
      <w:r w:rsidR="007558A9" w:rsidRPr="008B177A">
        <w:rPr>
          <w:rFonts w:ascii="Arial" w:hAnsi="Arial" w:cs="Arial"/>
          <w:sz w:val="24"/>
        </w:rPr>
        <w:t xml:space="preserve">En 2016, a nivel nacional, </w:t>
      </w:r>
      <w:r w:rsidR="00F400A1" w:rsidRPr="008B177A">
        <w:rPr>
          <w:rFonts w:ascii="Arial" w:hAnsi="Arial" w:cs="Arial"/>
          <w:sz w:val="24"/>
        </w:rPr>
        <w:t>sól</w:t>
      </w:r>
      <w:r w:rsidR="002E41AC" w:rsidRPr="008B177A">
        <w:rPr>
          <w:rFonts w:ascii="Arial" w:hAnsi="Arial" w:cs="Arial"/>
          <w:sz w:val="24"/>
        </w:rPr>
        <w:t>o el 22% de los médicos que realizaron el ENARM</w:t>
      </w:r>
      <w:r w:rsidR="007558A9" w:rsidRPr="008B177A">
        <w:rPr>
          <w:rFonts w:ascii="Arial" w:hAnsi="Arial" w:cs="Arial"/>
          <w:sz w:val="24"/>
        </w:rPr>
        <w:t xml:space="preserve"> fueron seleccionados</w:t>
      </w:r>
      <w:r w:rsidR="006E7FAE" w:rsidRPr="008B177A">
        <w:rPr>
          <w:rFonts w:ascii="Arial" w:hAnsi="Arial" w:cs="Arial"/>
          <w:sz w:val="24"/>
        </w:rPr>
        <w:t xml:space="preserve">, lo que se traduce en una </w:t>
      </w:r>
      <w:r w:rsidR="002E184F" w:rsidRPr="008B177A">
        <w:rPr>
          <w:rFonts w:ascii="Arial" w:hAnsi="Arial" w:cs="Arial"/>
          <w:sz w:val="24"/>
        </w:rPr>
        <w:t>brecha entre demanda y oferta de plazas de especialidad de 5</w:t>
      </w:r>
      <w:r w:rsidR="006A329A">
        <w:rPr>
          <w:rFonts w:ascii="Arial" w:hAnsi="Arial" w:cs="Arial"/>
          <w:sz w:val="24"/>
        </w:rPr>
        <w:t xml:space="preserve"> a </w:t>
      </w:r>
      <w:r w:rsidR="002E184F" w:rsidRPr="008B177A">
        <w:rPr>
          <w:rFonts w:ascii="Arial" w:hAnsi="Arial" w:cs="Arial"/>
          <w:sz w:val="24"/>
        </w:rPr>
        <w:t>1 (INSP</w:t>
      </w:r>
      <w:r w:rsidR="006E7FAE" w:rsidRPr="008B177A">
        <w:rPr>
          <w:rFonts w:ascii="Arial" w:hAnsi="Arial" w:cs="Arial"/>
          <w:sz w:val="24"/>
        </w:rPr>
        <w:t>, 2017</w:t>
      </w:r>
      <w:r w:rsidR="002E184F" w:rsidRPr="008B177A">
        <w:rPr>
          <w:rFonts w:ascii="Arial" w:hAnsi="Arial" w:cs="Arial"/>
          <w:sz w:val="24"/>
        </w:rPr>
        <w:t>)</w:t>
      </w:r>
      <w:r w:rsidR="006E7FAE" w:rsidRPr="008B177A">
        <w:rPr>
          <w:rFonts w:ascii="Arial" w:hAnsi="Arial" w:cs="Arial"/>
          <w:sz w:val="24"/>
        </w:rPr>
        <w:t>.</w:t>
      </w:r>
      <w:r w:rsidR="000A3E10" w:rsidRPr="008B177A">
        <w:rPr>
          <w:rFonts w:ascii="Arial" w:hAnsi="Arial" w:cs="Arial"/>
          <w:sz w:val="24"/>
        </w:rPr>
        <w:t xml:space="preserve"> </w:t>
      </w:r>
      <w:r w:rsidR="001B1DA8" w:rsidRPr="008B177A">
        <w:rPr>
          <w:rFonts w:ascii="Arial" w:hAnsi="Arial" w:cs="Arial"/>
          <w:sz w:val="24"/>
        </w:rPr>
        <w:t>Esto quiere decir que alrededor del 80% de</w:t>
      </w:r>
      <w:r w:rsidR="000310F7">
        <w:rPr>
          <w:rFonts w:ascii="Arial" w:hAnsi="Arial" w:cs="Arial"/>
          <w:sz w:val="24"/>
        </w:rPr>
        <w:t xml:space="preserve"> los médicos generales no podrá</w:t>
      </w:r>
      <w:r w:rsidR="001B1DA8" w:rsidRPr="008B177A">
        <w:rPr>
          <w:rFonts w:ascii="Arial" w:hAnsi="Arial" w:cs="Arial"/>
          <w:sz w:val="24"/>
        </w:rPr>
        <w:t xml:space="preserve"> ocupar posiciones de especialistas en el campo médico</w:t>
      </w:r>
      <w:r w:rsidR="00DB1EC2">
        <w:rPr>
          <w:rFonts w:ascii="Arial" w:hAnsi="Arial" w:cs="Arial"/>
          <w:sz w:val="24"/>
        </w:rPr>
        <w:t xml:space="preserve"> y muchos de ellos deberán ejercer de manera privada o, en definitiva, dedicarse a otra cosa.</w:t>
      </w:r>
    </w:p>
    <w:p w14:paraId="200FE68F" w14:textId="76328AF1" w:rsidR="00530CD9" w:rsidRPr="008B177A" w:rsidRDefault="00530CD9" w:rsidP="00530CD9">
      <w:pPr>
        <w:spacing w:line="360" w:lineRule="auto"/>
        <w:ind w:firstLine="708"/>
        <w:jc w:val="both"/>
        <w:rPr>
          <w:rFonts w:ascii="Arial" w:hAnsi="Arial" w:cs="Arial"/>
          <w:sz w:val="24"/>
        </w:rPr>
      </w:pPr>
      <w:r w:rsidRPr="008B177A">
        <w:rPr>
          <w:rFonts w:ascii="Arial" w:hAnsi="Arial" w:cs="Arial"/>
          <w:sz w:val="24"/>
        </w:rPr>
        <w:t xml:space="preserve">El ENARM es el </w:t>
      </w:r>
      <w:r w:rsidR="00DB1EC2">
        <w:rPr>
          <w:rFonts w:ascii="Arial" w:hAnsi="Arial" w:cs="Arial"/>
          <w:sz w:val="24"/>
        </w:rPr>
        <w:t>mecanismo que clasifica y selecciona</w:t>
      </w:r>
      <w:r w:rsidR="00DB1EC2">
        <w:rPr>
          <w:rStyle w:val="Refdenotaalpie"/>
          <w:rFonts w:ascii="Arial" w:hAnsi="Arial" w:cs="Arial"/>
          <w:sz w:val="24"/>
        </w:rPr>
        <w:footnoteReference w:id="10"/>
      </w:r>
      <w:r w:rsidR="00DB1EC2">
        <w:rPr>
          <w:rFonts w:ascii="Arial" w:hAnsi="Arial" w:cs="Arial"/>
          <w:sz w:val="24"/>
        </w:rPr>
        <w:t xml:space="preserve"> a los </w:t>
      </w:r>
      <w:r w:rsidR="00E1520D">
        <w:rPr>
          <w:rFonts w:ascii="Arial" w:hAnsi="Arial" w:cs="Arial"/>
          <w:sz w:val="24"/>
        </w:rPr>
        <w:t xml:space="preserve">médicos </w:t>
      </w:r>
      <w:r w:rsidR="00DB1EC2">
        <w:rPr>
          <w:rFonts w:ascii="Arial" w:hAnsi="Arial" w:cs="Arial"/>
          <w:sz w:val="24"/>
        </w:rPr>
        <w:t xml:space="preserve">que podrán </w:t>
      </w:r>
      <w:r w:rsidRPr="008B177A">
        <w:rPr>
          <w:rFonts w:ascii="Arial" w:hAnsi="Arial" w:cs="Arial"/>
          <w:sz w:val="24"/>
        </w:rPr>
        <w:t xml:space="preserve">ingresar a una de las 27 especialidad de entrada directa, </w:t>
      </w:r>
      <w:r w:rsidR="00714DF9">
        <w:rPr>
          <w:rFonts w:ascii="Arial" w:hAnsi="Arial" w:cs="Arial"/>
          <w:sz w:val="24"/>
        </w:rPr>
        <w:t>que</w:t>
      </w:r>
      <w:r w:rsidRPr="008B177A">
        <w:rPr>
          <w:rFonts w:ascii="Arial" w:hAnsi="Arial" w:cs="Arial"/>
          <w:sz w:val="24"/>
        </w:rPr>
        <w:t xml:space="preserve"> representan un primer nivel de especialización. Algunas de estas especialidades funcionan como tronco común para otras especialidades. Por ejemplo, </w:t>
      </w:r>
      <w:r w:rsidR="001C0E1F" w:rsidRPr="008B177A">
        <w:rPr>
          <w:rFonts w:ascii="Arial" w:hAnsi="Arial" w:cs="Arial"/>
          <w:sz w:val="24"/>
        </w:rPr>
        <w:t>Medicina I</w:t>
      </w:r>
      <w:r w:rsidRPr="008B177A">
        <w:rPr>
          <w:rFonts w:ascii="Arial" w:hAnsi="Arial" w:cs="Arial"/>
          <w:sz w:val="24"/>
        </w:rPr>
        <w:t xml:space="preserve">nterna es una </w:t>
      </w:r>
      <w:r w:rsidRPr="008B177A">
        <w:rPr>
          <w:rFonts w:ascii="Arial" w:hAnsi="Arial" w:cs="Arial"/>
          <w:sz w:val="24"/>
        </w:rPr>
        <w:lastRenderedPageBreak/>
        <w:t xml:space="preserve">especialidad de entrada directa a partir de la cual los médicos pueden “derivarse” </w:t>
      </w:r>
      <w:r w:rsidR="003A46AA">
        <w:rPr>
          <w:rFonts w:ascii="Arial" w:hAnsi="Arial" w:cs="Arial"/>
          <w:sz w:val="24"/>
        </w:rPr>
        <w:t>hacia</w:t>
      </w:r>
      <w:r w:rsidRPr="008B177A">
        <w:rPr>
          <w:rFonts w:ascii="Arial" w:hAnsi="Arial" w:cs="Arial"/>
          <w:sz w:val="24"/>
        </w:rPr>
        <w:t xml:space="preserve"> especialidades como </w:t>
      </w:r>
      <w:r w:rsidR="001C0E1F" w:rsidRPr="008B177A">
        <w:rPr>
          <w:rFonts w:ascii="Arial" w:hAnsi="Arial" w:cs="Arial"/>
          <w:sz w:val="24"/>
        </w:rPr>
        <w:t>C</w:t>
      </w:r>
      <w:r w:rsidRPr="008B177A">
        <w:rPr>
          <w:rFonts w:ascii="Arial" w:hAnsi="Arial" w:cs="Arial"/>
          <w:sz w:val="24"/>
        </w:rPr>
        <w:t xml:space="preserve">ardiología, </w:t>
      </w:r>
      <w:r w:rsidR="001C0E1F" w:rsidRPr="008B177A">
        <w:rPr>
          <w:rFonts w:ascii="Arial" w:hAnsi="Arial" w:cs="Arial"/>
          <w:sz w:val="24"/>
        </w:rPr>
        <w:t>N</w:t>
      </w:r>
      <w:r w:rsidRPr="008B177A">
        <w:rPr>
          <w:rFonts w:ascii="Arial" w:hAnsi="Arial" w:cs="Arial"/>
          <w:sz w:val="24"/>
        </w:rPr>
        <w:t xml:space="preserve">eurología, </w:t>
      </w:r>
      <w:r w:rsidR="001C0E1F" w:rsidRPr="008B177A">
        <w:rPr>
          <w:rFonts w:ascii="Arial" w:hAnsi="Arial" w:cs="Arial"/>
          <w:sz w:val="24"/>
        </w:rPr>
        <w:t>I</w:t>
      </w:r>
      <w:r w:rsidRPr="008B177A">
        <w:rPr>
          <w:rFonts w:ascii="Arial" w:hAnsi="Arial" w:cs="Arial"/>
          <w:sz w:val="24"/>
        </w:rPr>
        <w:t xml:space="preserve">nfectología, entre otras. Dicha derivación puede darse tras concluir </w:t>
      </w:r>
      <w:r w:rsidR="00927191">
        <w:rPr>
          <w:rFonts w:ascii="Arial" w:hAnsi="Arial" w:cs="Arial"/>
          <w:sz w:val="24"/>
        </w:rPr>
        <w:t xml:space="preserve">uno </w:t>
      </w:r>
      <w:r w:rsidRPr="008B177A">
        <w:rPr>
          <w:rFonts w:ascii="Arial" w:hAnsi="Arial" w:cs="Arial"/>
          <w:sz w:val="24"/>
        </w:rPr>
        <w:t xml:space="preserve">o </w:t>
      </w:r>
      <w:r w:rsidR="00927191">
        <w:rPr>
          <w:rFonts w:ascii="Arial" w:hAnsi="Arial" w:cs="Arial"/>
          <w:sz w:val="24"/>
        </w:rPr>
        <w:t>dos</w:t>
      </w:r>
      <w:r w:rsidRPr="008B177A">
        <w:rPr>
          <w:rFonts w:ascii="Arial" w:hAnsi="Arial" w:cs="Arial"/>
          <w:sz w:val="24"/>
        </w:rPr>
        <w:t xml:space="preserve"> años de estudios en </w:t>
      </w:r>
      <w:r w:rsidR="001C0E1F" w:rsidRPr="008B177A">
        <w:rPr>
          <w:rFonts w:ascii="Arial" w:hAnsi="Arial" w:cs="Arial"/>
          <w:sz w:val="24"/>
        </w:rPr>
        <w:t>M</w:t>
      </w:r>
      <w:r w:rsidRPr="008B177A">
        <w:rPr>
          <w:rFonts w:ascii="Arial" w:hAnsi="Arial" w:cs="Arial"/>
          <w:sz w:val="24"/>
        </w:rPr>
        <w:t xml:space="preserve">edicina </w:t>
      </w:r>
      <w:r w:rsidR="001C0E1F" w:rsidRPr="008B177A">
        <w:rPr>
          <w:rFonts w:ascii="Arial" w:hAnsi="Arial" w:cs="Arial"/>
          <w:sz w:val="24"/>
        </w:rPr>
        <w:t>I</w:t>
      </w:r>
      <w:r w:rsidRPr="008B177A">
        <w:rPr>
          <w:rFonts w:ascii="Arial" w:hAnsi="Arial" w:cs="Arial"/>
          <w:sz w:val="24"/>
        </w:rPr>
        <w:t xml:space="preserve">nterna, </w:t>
      </w:r>
      <w:r w:rsidR="00DB1EC2">
        <w:rPr>
          <w:rFonts w:ascii="Arial" w:hAnsi="Arial" w:cs="Arial"/>
          <w:sz w:val="24"/>
        </w:rPr>
        <w:t>si así lo permite el</w:t>
      </w:r>
      <w:r w:rsidRPr="008B177A">
        <w:rPr>
          <w:rFonts w:ascii="Arial" w:hAnsi="Arial" w:cs="Arial"/>
          <w:sz w:val="24"/>
        </w:rPr>
        <w:t xml:space="preserve"> plan de estudios. En otros casos, algunos médicos terminan los </w:t>
      </w:r>
      <w:r w:rsidR="00927191">
        <w:rPr>
          <w:rFonts w:ascii="Arial" w:hAnsi="Arial" w:cs="Arial"/>
          <w:sz w:val="24"/>
        </w:rPr>
        <w:t>cuatro</w:t>
      </w:r>
      <w:r w:rsidRPr="008B177A">
        <w:rPr>
          <w:rFonts w:ascii="Arial" w:hAnsi="Arial" w:cs="Arial"/>
          <w:sz w:val="24"/>
        </w:rPr>
        <w:t xml:space="preserve"> años de </w:t>
      </w:r>
      <w:r w:rsidR="001C0E1F" w:rsidRPr="008B177A">
        <w:rPr>
          <w:rFonts w:ascii="Arial" w:hAnsi="Arial" w:cs="Arial"/>
          <w:sz w:val="24"/>
        </w:rPr>
        <w:t>M</w:t>
      </w:r>
      <w:r w:rsidRPr="008B177A">
        <w:rPr>
          <w:rFonts w:ascii="Arial" w:hAnsi="Arial" w:cs="Arial"/>
          <w:sz w:val="24"/>
        </w:rPr>
        <w:t xml:space="preserve">edicina </w:t>
      </w:r>
      <w:r w:rsidR="001C0E1F" w:rsidRPr="008B177A">
        <w:rPr>
          <w:rFonts w:ascii="Arial" w:hAnsi="Arial" w:cs="Arial"/>
          <w:sz w:val="24"/>
        </w:rPr>
        <w:t>I</w:t>
      </w:r>
      <w:r w:rsidRPr="008B177A">
        <w:rPr>
          <w:rFonts w:ascii="Arial" w:hAnsi="Arial" w:cs="Arial"/>
          <w:sz w:val="24"/>
        </w:rPr>
        <w:t>nterna y</w:t>
      </w:r>
      <w:r w:rsidR="0047533B">
        <w:rPr>
          <w:rFonts w:ascii="Arial" w:hAnsi="Arial" w:cs="Arial"/>
          <w:sz w:val="24"/>
        </w:rPr>
        <w:t>,</w:t>
      </w:r>
      <w:r w:rsidRPr="008B177A">
        <w:rPr>
          <w:rFonts w:ascii="Arial" w:hAnsi="Arial" w:cs="Arial"/>
          <w:sz w:val="24"/>
        </w:rPr>
        <w:t xml:space="preserve"> posteriormente</w:t>
      </w:r>
      <w:r w:rsidR="00927191">
        <w:rPr>
          <w:rFonts w:ascii="Arial" w:hAnsi="Arial" w:cs="Arial"/>
          <w:sz w:val="24"/>
        </w:rPr>
        <w:t>,</w:t>
      </w:r>
      <w:r w:rsidRPr="008B177A">
        <w:rPr>
          <w:rFonts w:ascii="Arial" w:hAnsi="Arial" w:cs="Arial"/>
          <w:sz w:val="24"/>
        </w:rPr>
        <w:t xml:space="preserve"> </w:t>
      </w:r>
      <w:r w:rsidR="0047533B">
        <w:rPr>
          <w:rFonts w:ascii="Arial" w:hAnsi="Arial" w:cs="Arial"/>
          <w:sz w:val="24"/>
        </w:rPr>
        <w:t xml:space="preserve">se </w:t>
      </w:r>
      <w:r w:rsidRPr="008B177A">
        <w:rPr>
          <w:rFonts w:ascii="Arial" w:hAnsi="Arial" w:cs="Arial"/>
          <w:sz w:val="24"/>
        </w:rPr>
        <w:t>subespecializa</w:t>
      </w:r>
      <w:r w:rsidR="0047533B">
        <w:rPr>
          <w:rFonts w:ascii="Arial" w:hAnsi="Arial" w:cs="Arial"/>
          <w:sz w:val="24"/>
        </w:rPr>
        <w:t>n</w:t>
      </w:r>
      <w:r w:rsidRPr="008B177A">
        <w:rPr>
          <w:rFonts w:ascii="Arial" w:hAnsi="Arial" w:cs="Arial"/>
          <w:sz w:val="24"/>
        </w:rPr>
        <w:t xml:space="preserve"> en otra rama como las mencionadas.</w:t>
      </w:r>
    </w:p>
    <w:p w14:paraId="7B8EE002" w14:textId="6FADD047" w:rsidR="00DB1EC2" w:rsidRDefault="00F04027" w:rsidP="00FE7C44">
      <w:pPr>
        <w:spacing w:line="360" w:lineRule="auto"/>
        <w:ind w:firstLine="708"/>
        <w:jc w:val="both"/>
        <w:rPr>
          <w:rFonts w:ascii="Arial" w:hAnsi="Arial" w:cs="Arial"/>
          <w:sz w:val="24"/>
        </w:rPr>
      </w:pPr>
      <w:r w:rsidRPr="008B177A">
        <w:rPr>
          <w:rFonts w:ascii="Arial" w:hAnsi="Arial" w:cs="Arial"/>
          <w:sz w:val="24"/>
        </w:rPr>
        <w:t>El puntaje requerido para aprobar el ENARM varía ent</w:t>
      </w:r>
      <w:r w:rsidR="00265AD1" w:rsidRPr="008B177A">
        <w:rPr>
          <w:rFonts w:ascii="Arial" w:hAnsi="Arial" w:cs="Arial"/>
          <w:sz w:val="24"/>
        </w:rPr>
        <w:t>re especialidades. Las especialidades</w:t>
      </w:r>
      <w:r w:rsidR="00F40519" w:rsidRPr="008B177A">
        <w:rPr>
          <w:rFonts w:ascii="Arial" w:hAnsi="Arial" w:cs="Arial"/>
          <w:sz w:val="24"/>
        </w:rPr>
        <w:t xml:space="preserve"> </w:t>
      </w:r>
      <w:r w:rsidR="00265AD1" w:rsidRPr="008B177A">
        <w:rPr>
          <w:rFonts w:ascii="Arial" w:hAnsi="Arial" w:cs="Arial"/>
          <w:sz w:val="24"/>
        </w:rPr>
        <w:t xml:space="preserve">con mayor prestigio o que sirven de entrada a </w:t>
      </w:r>
      <w:r w:rsidR="00927191">
        <w:rPr>
          <w:rFonts w:ascii="Arial" w:hAnsi="Arial" w:cs="Arial"/>
          <w:sz w:val="24"/>
        </w:rPr>
        <w:t xml:space="preserve">las especialidades más </w:t>
      </w:r>
      <w:r w:rsidR="00E62704">
        <w:rPr>
          <w:rFonts w:ascii="Arial" w:hAnsi="Arial" w:cs="Arial"/>
          <w:sz w:val="24"/>
        </w:rPr>
        <w:t>reconocidas</w:t>
      </w:r>
      <w:r w:rsidR="00265AD1" w:rsidRPr="008B177A">
        <w:rPr>
          <w:rFonts w:ascii="Arial" w:hAnsi="Arial" w:cs="Arial"/>
          <w:sz w:val="24"/>
        </w:rPr>
        <w:t xml:space="preserve"> </w:t>
      </w:r>
      <w:r w:rsidR="006A329A">
        <w:rPr>
          <w:rFonts w:ascii="Arial" w:hAnsi="Arial" w:cs="Arial"/>
          <w:sz w:val="24"/>
        </w:rPr>
        <w:t>requieren</w:t>
      </w:r>
      <w:r w:rsidR="00FF322F" w:rsidRPr="008B177A">
        <w:rPr>
          <w:rFonts w:ascii="Arial" w:hAnsi="Arial" w:cs="Arial"/>
          <w:sz w:val="24"/>
        </w:rPr>
        <w:t xml:space="preserve"> </w:t>
      </w:r>
      <w:r w:rsidR="00265AD1" w:rsidRPr="008B177A">
        <w:rPr>
          <w:rFonts w:ascii="Arial" w:hAnsi="Arial" w:cs="Arial"/>
          <w:sz w:val="24"/>
        </w:rPr>
        <w:t>puntajes más altos en el examen</w:t>
      </w:r>
      <w:r w:rsidR="00FF322F" w:rsidRPr="008B177A">
        <w:rPr>
          <w:rFonts w:ascii="Arial" w:hAnsi="Arial" w:cs="Arial"/>
          <w:sz w:val="24"/>
        </w:rPr>
        <w:t xml:space="preserve">, mientras que las que se encuentran en posiciones subalternas </w:t>
      </w:r>
      <w:r w:rsidR="004505B6">
        <w:rPr>
          <w:rFonts w:ascii="Arial" w:hAnsi="Arial" w:cs="Arial"/>
          <w:sz w:val="24"/>
        </w:rPr>
        <w:t>solicitan</w:t>
      </w:r>
      <w:r w:rsidR="00FF322F" w:rsidRPr="008B177A">
        <w:rPr>
          <w:rFonts w:ascii="Arial" w:hAnsi="Arial" w:cs="Arial"/>
          <w:sz w:val="24"/>
        </w:rPr>
        <w:t xml:space="preserve"> puntajes </w:t>
      </w:r>
      <w:r w:rsidR="0002407B">
        <w:rPr>
          <w:rFonts w:ascii="Arial" w:hAnsi="Arial" w:cs="Arial"/>
          <w:sz w:val="24"/>
        </w:rPr>
        <w:t>inferiores</w:t>
      </w:r>
      <w:r w:rsidR="00FF322F" w:rsidRPr="008B177A">
        <w:rPr>
          <w:rFonts w:ascii="Arial" w:hAnsi="Arial" w:cs="Arial"/>
          <w:sz w:val="24"/>
        </w:rPr>
        <w:t xml:space="preserve">. </w:t>
      </w:r>
      <w:r w:rsidRPr="008B177A">
        <w:rPr>
          <w:rFonts w:ascii="Arial" w:hAnsi="Arial" w:cs="Arial"/>
          <w:sz w:val="24"/>
        </w:rPr>
        <w:t xml:space="preserve">La Tabla </w:t>
      </w:r>
      <w:r w:rsidR="006A329A">
        <w:rPr>
          <w:rFonts w:ascii="Arial" w:hAnsi="Arial" w:cs="Arial"/>
          <w:sz w:val="24"/>
        </w:rPr>
        <w:t>1</w:t>
      </w:r>
      <w:r w:rsidRPr="008B177A">
        <w:rPr>
          <w:rFonts w:ascii="Arial" w:hAnsi="Arial" w:cs="Arial"/>
          <w:sz w:val="24"/>
        </w:rPr>
        <w:t xml:space="preserve"> muestra el promedio de los puntajes obtenidos </w:t>
      </w:r>
      <w:r w:rsidR="004F6E28" w:rsidRPr="008B177A">
        <w:rPr>
          <w:rFonts w:ascii="Arial" w:hAnsi="Arial" w:cs="Arial"/>
          <w:sz w:val="24"/>
        </w:rPr>
        <w:t>en</w:t>
      </w:r>
      <w:r w:rsidR="00080104">
        <w:rPr>
          <w:rFonts w:ascii="Arial" w:hAnsi="Arial" w:cs="Arial"/>
          <w:sz w:val="24"/>
        </w:rPr>
        <w:t xml:space="preserve"> el ENARM </w:t>
      </w:r>
      <w:r w:rsidR="00C126A6">
        <w:rPr>
          <w:rFonts w:ascii="Arial" w:hAnsi="Arial" w:cs="Arial"/>
          <w:sz w:val="24"/>
        </w:rPr>
        <w:t xml:space="preserve">entre 2012 y </w:t>
      </w:r>
      <w:r w:rsidR="004F6E28" w:rsidRPr="008B177A">
        <w:rPr>
          <w:rFonts w:ascii="Arial" w:hAnsi="Arial" w:cs="Arial"/>
          <w:sz w:val="24"/>
        </w:rPr>
        <w:t>201</w:t>
      </w:r>
      <w:r w:rsidR="002E298F">
        <w:rPr>
          <w:rFonts w:ascii="Arial" w:hAnsi="Arial" w:cs="Arial"/>
          <w:sz w:val="24"/>
        </w:rPr>
        <w:t>6</w:t>
      </w:r>
      <w:r w:rsidR="004F6E28" w:rsidRPr="008B177A">
        <w:rPr>
          <w:rFonts w:ascii="Arial" w:hAnsi="Arial" w:cs="Arial"/>
          <w:sz w:val="24"/>
        </w:rPr>
        <w:t xml:space="preserve"> </w:t>
      </w:r>
      <w:r w:rsidRPr="008B177A">
        <w:rPr>
          <w:rFonts w:ascii="Arial" w:hAnsi="Arial" w:cs="Arial"/>
          <w:sz w:val="24"/>
        </w:rPr>
        <w:t xml:space="preserve">por los médicos seleccionados para cada una de las especialidades médicas </w:t>
      </w:r>
      <w:r w:rsidR="004F6E28" w:rsidRPr="008B177A">
        <w:rPr>
          <w:rFonts w:ascii="Arial" w:hAnsi="Arial" w:cs="Arial"/>
          <w:sz w:val="24"/>
        </w:rPr>
        <w:t>de entrada directa</w:t>
      </w:r>
      <w:r w:rsidRPr="008B177A">
        <w:rPr>
          <w:rFonts w:ascii="Arial" w:hAnsi="Arial" w:cs="Arial"/>
          <w:sz w:val="24"/>
        </w:rPr>
        <w:t xml:space="preserve">. </w:t>
      </w:r>
    </w:p>
    <w:p w14:paraId="0C0926BB" w14:textId="77777777" w:rsidR="00714DF9" w:rsidRDefault="00714DF9" w:rsidP="00FE7C44">
      <w:pPr>
        <w:spacing w:line="360" w:lineRule="auto"/>
        <w:ind w:firstLine="708"/>
        <w:jc w:val="both"/>
        <w:rPr>
          <w:rFonts w:ascii="Arial" w:hAnsi="Arial" w:cs="Arial"/>
          <w:sz w:val="24"/>
        </w:rPr>
      </w:pPr>
    </w:p>
    <w:p w14:paraId="54475E9C" w14:textId="7C7646D8" w:rsidR="00400173" w:rsidRDefault="00F04027" w:rsidP="00B00A2A">
      <w:pPr>
        <w:spacing w:line="360" w:lineRule="auto"/>
        <w:jc w:val="center"/>
        <w:rPr>
          <w:rFonts w:eastAsiaTheme="minorEastAsia"/>
          <w:sz w:val="24"/>
          <w:szCs w:val="24"/>
          <w:lang w:val="es-ES_tradnl" w:eastAsia="es-ES"/>
        </w:rPr>
      </w:pPr>
      <w:r w:rsidRPr="008B177A">
        <w:rPr>
          <w:rFonts w:ascii="Arial" w:hAnsi="Arial" w:cs="Arial"/>
          <w:b/>
          <w:sz w:val="24"/>
        </w:rPr>
        <w:t xml:space="preserve">Tabla </w:t>
      </w:r>
      <w:r w:rsidR="006A329A">
        <w:rPr>
          <w:rFonts w:ascii="Arial" w:hAnsi="Arial" w:cs="Arial"/>
          <w:b/>
          <w:sz w:val="24"/>
        </w:rPr>
        <w:t>1</w:t>
      </w:r>
      <w:r w:rsidRPr="008B177A">
        <w:rPr>
          <w:rFonts w:ascii="Arial" w:hAnsi="Arial" w:cs="Arial"/>
          <w:b/>
          <w:sz w:val="24"/>
        </w:rPr>
        <w:t xml:space="preserve">. Ranking de especialidades médicas de entrada directa según </w:t>
      </w:r>
      <w:r w:rsidR="00C8770A">
        <w:rPr>
          <w:rFonts w:ascii="Arial" w:hAnsi="Arial" w:cs="Arial"/>
          <w:b/>
          <w:sz w:val="24"/>
        </w:rPr>
        <w:t xml:space="preserve">promedios </w:t>
      </w:r>
      <w:r w:rsidR="00221BA4">
        <w:rPr>
          <w:rFonts w:ascii="Arial" w:hAnsi="Arial" w:cs="Arial"/>
          <w:b/>
          <w:sz w:val="24"/>
        </w:rPr>
        <w:t>del</w:t>
      </w:r>
      <w:r w:rsidRPr="008B177A">
        <w:rPr>
          <w:rFonts w:ascii="Arial" w:hAnsi="Arial" w:cs="Arial"/>
          <w:b/>
          <w:sz w:val="24"/>
        </w:rPr>
        <w:t xml:space="preserve"> ENARM</w:t>
      </w:r>
      <w:r w:rsidR="00221BA4">
        <w:rPr>
          <w:rFonts w:ascii="Arial" w:hAnsi="Arial" w:cs="Arial"/>
          <w:b/>
          <w:sz w:val="24"/>
        </w:rPr>
        <w:t xml:space="preserve">, </w:t>
      </w:r>
      <w:r w:rsidR="008F4F25" w:rsidRPr="008B177A">
        <w:rPr>
          <w:rFonts w:ascii="Arial" w:hAnsi="Arial" w:cs="Arial"/>
          <w:b/>
          <w:sz w:val="24"/>
        </w:rPr>
        <w:t>2012</w:t>
      </w:r>
      <w:r w:rsidR="00221BA4">
        <w:rPr>
          <w:rFonts w:ascii="Arial" w:hAnsi="Arial" w:cs="Arial"/>
          <w:b/>
          <w:sz w:val="24"/>
        </w:rPr>
        <w:t>-</w:t>
      </w:r>
      <w:r w:rsidR="008F4F25" w:rsidRPr="008B177A">
        <w:rPr>
          <w:rFonts w:ascii="Arial" w:hAnsi="Arial" w:cs="Arial"/>
          <w:b/>
          <w:sz w:val="24"/>
        </w:rPr>
        <w:t>201</w:t>
      </w:r>
      <w:r w:rsidR="00596572">
        <w:rPr>
          <w:rFonts w:ascii="Arial" w:hAnsi="Arial" w:cs="Arial"/>
          <w:b/>
          <w:sz w:val="24"/>
        </w:rPr>
        <w:t>6</w:t>
      </w:r>
      <w:r w:rsidR="00400173">
        <w:rPr>
          <w:rFonts w:ascii="Arial" w:hAnsi="Arial" w:cs="Arial"/>
          <w:sz w:val="24"/>
        </w:rPr>
        <w:fldChar w:fldCharType="begin"/>
      </w:r>
      <w:r w:rsidR="00400173">
        <w:rPr>
          <w:rFonts w:ascii="Arial" w:hAnsi="Arial" w:cs="Arial"/>
          <w:sz w:val="24"/>
        </w:rPr>
        <w:instrText xml:space="preserve"> LINK Excel.Sheet.12 "D:\\RCastro\\Documentos\\Archivos de trabajo\\PROJECTS\\Marcia\\Artículo campo médico\\PuntajesENARM_2012-7.xlsx" "Promedios 2012-16 y general!F1C10:F29C11" \a \f 5 \h  \* MERGEFORMAT </w:instrText>
      </w:r>
      <w:r w:rsidR="00400173">
        <w:rPr>
          <w:rFonts w:ascii="Arial" w:hAnsi="Arial" w:cs="Arial"/>
          <w:sz w:val="24"/>
        </w:rPr>
        <w:fldChar w:fldCharType="separate"/>
      </w:r>
    </w:p>
    <w:tbl>
      <w:tblPr>
        <w:tblStyle w:val="Tablaconcuadrcula1clara-nfasis31"/>
        <w:tblW w:w="5960" w:type="dxa"/>
        <w:jc w:val="center"/>
        <w:tblLook w:val="04A0" w:firstRow="1" w:lastRow="0" w:firstColumn="1" w:lastColumn="0" w:noHBand="0" w:noVBand="1"/>
      </w:tblPr>
      <w:tblGrid>
        <w:gridCol w:w="4960"/>
        <w:gridCol w:w="1000"/>
      </w:tblGrid>
      <w:tr w:rsidR="00400173" w:rsidRPr="00927191" w14:paraId="4FAF6BDC" w14:textId="77777777" w:rsidTr="00596572">
        <w:trPr>
          <w:cnfStyle w:val="100000000000" w:firstRow="1" w:lastRow="0" w:firstColumn="0" w:lastColumn="0" w:oddVBand="0" w:evenVBand="0" w:oddHBand="0"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4960" w:type="dxa"/>
            <w:noWrap/>
            <w:hideMark/>
          </w:tcPr>
          <w:p w14:paraId="0D1B5C26" w14:textId="08D98697" w:rsidR="00400173" w:rsidRPr="00927191" w:rsidRDefault="00400173" w:rsidP="00596572">
            <w:pPr>
              <w:spacing w:line="240" w:lineRule="auto"/>
              <w:contextualSpacing/>
              <w:jc w:val="both"/>
              <w:rPr>
                <w:rFonts w:ascii="Arial" w:hAnsi="Arial" w:cs="Arial"/>
                <w:b w:val="0"/>
                <w:sz w:val="20"/>
                <w:szCs w:val="20"/>
              </w:rPr>
            </w:pPr>
            <w:r w:rsidRPr="00927191">
              <w:rPr>
                <w:rFonts w:ascii="Arial" w:hAnsi="Arial" w:cs="Arial"/>
                <w:b w:val="0"/>
                <w:sz w:val="20"/>
                <w:szCs w:val="20"/>
              </w:rPr>
              <w:t>Especialidad</w:t>
            </w:r>
          </w:p>
        </w:tc>
        <w:tc>
          <w:tcPr>
            <w:tcW w:w="1000" w:type="dxa"/>
            <w:noWrap/>
            <w:hideMark/>
          </w:tcPr>
          <w:p w14:paraId="6DAAE210" w14:textId="77777777" w:rsidR="00400173" w:rsidRPr="00927191" w:rsidRDefault="00400173" w:rsidP="00596572">
            <w:pPr>
              <w:spacing w:line="240" w:lineRule="auto"/>
              <w:contextualSpacing/>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p>
        </w:tc>
      </w:tr>
      <w:tr w:rsidR="00400173" w:rsidRPr="00927191" w14:paraId="194668EB" w14:textId="77777777" w:rsidTr="00596572">
        <w:trPr>
          <w:trHeight w:val="284"/>
          <w:jc w:val="center"/>
        </w:trPr>
        <w:tc>
          <w:tcPr>
            <w:cnfStyle w:val="001000000000" w:firstRow="0" w:lastRow="0" w:firstColumn="1" w:lastColumn="0" w:oddVBand="0" w:evenVBand="0" w:oddHBand="0" w:evenHBand="0" w:firstRowFirstColumn="0" w:firstRowLastColumn="0" w:lastRowFirstColumn="0" w:lastRowLastColumn="0"/>
            <w:tcW w:w="4960" w:type="dxa"/>
            <w:noWrap/>
            <w:hideMark/>
          </w:tcPr>
          <w:p w14:paraId="17C9AE11" w14:textId="77777777" w:rsidR="00400173" w:rsidRPr="00927191" w:rsidRDefault="00400173" w:rsidP="00596572">
            <w:pPr>
              <w:spacing w:line="240" w:lineRule="auto"/>
              <w:contextualSpacing/>
              <w:jc w:val="both"/>
              <w:rPr>
                <w:rFonts w:ascii="Arial" w:hAnsi="Arial" w:cs="Arial"/>
                <w:b w:val="0"/>
                <w:sz w:val="20"/>
                <w:szCs w:val="20"/>
              </w:rPr>
            </w:pPr>
            <w:r w:rsidRPr="00927191">
              <w:rPr>
                <w:rFonts w:ascii="Arial" w:hAnsi="Arial" w:cs="Arial"/>
                <w:b w:val="0"/>
                <w:sz w:val="20"/>
                <w:szCs w:val="20"/>
              </w:rPr>
              <w:t>Medicina interna</w:t>
            </w:r>
          </w:p>
        </w:tc>
        <w:tc>
          <w:tcPr>
            <w:tcW w:w="1000" w:type="dxa"/>
            <w:noWrap/>
            <w:hideMark/>
          </w:tcPr>
          <w:p w14:paraId="2F277F2B" w14:textId="77777777" w:rsidR="00400173" w:rsidRPr="00927191" w:rsidRDefault="00400173" w:rsidP="00596572">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27191">
              <w:rPr>
                <w:rFonts w:ascii="Arial" w:hAnsi="Arial" w:cs="Arial"/>
                <w:sz w:val="20"/>
                <w:szCs w:val="20"/>
              </w:rPr>
              <w:t>79.2</w:t>
            </w:r>
          </w:p>
        </w:tc>
      </w:tr>
      <w:tr w:rsidR="00400173" w:rsidRPr="00927191" w14:paraId="7A0C64E6" w14:textId="77777777" w:rsidTr="00596572">
        <w:trPr>
          <w:trHeight w:val="284"/>
          <w:jc w:val="center"/>
        </w:trPr>
        <w:tc>
          <w:tcPr>
            <w:cnfStyle w:val="001000000000" w:firstRow="0" w:lastRow="0" w:firstColumn="1" w:lastColumn="0" w:oddVBand="0" w:evenVBand="0" w:oddHBand="0" w:evenHBand="0" w:firstRowFirstColumn="0" w:firstRowLastColumn="0" w:lastRowFirstColumn="0" w:lastRowLastColumn="0"/>
            <w:tcW w:w="4960" w:type="dxa"/>
            <w:noWrap/>
            <w:hideMark/>
          </w:tcPr>
          <w:p w14:paraId="3D33C01C" w14:textId="77777777" w:rsidR="00400173" w:rsidRPr="00927191" w:rsidRDefault="00400173" w:rsidP="00596572">
            <w:pPr>
              <w:spacing w:line="240" w:lineRule="auto"/>
              <w:contextualSpacing/>
              <w:jc w:val="both"/>
              <w:rPr>
                <w:rFonts w:ascii="Arial" w:hAnsi="Arial" w:cs="Arial"/>
                <w:b w:val="0"/>
                <w:sz w:val="20"/>
                <w:szCs w:val="20"/>
              </w:rPr>
            </w:pPr>
            <w:r w:rsidRPr="00927191">
              <w:rPr>
                <w:rFonts w:ascii="Arial" w:hAnsi="Arial" w:cs="Arial"/>
                <w:b w:val="0"/>
                <w:sz w:val="20"/>
                <w:szCs w:val="20"/>
              </w:rPr>
              <w:t>Cirugía general</w:t>
            </w:r>
          </w:p>
        </w:tc>
        <w:tc>
          <w:tcPr>
            <w:tcW w:w="1000" w:type="dxa"/>
            <w:noWrap/>
            <w:hideMark/>
          </w:tcPr>
          <w:p w14:paraId="055DC99E" w14:textId="77777777" w:rsidR="00400173" w:rsidRPr="00927191" w:rsidRDefault="00400173" w:rsidP="00596572">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27191">
              <w:rPr>
                <w:rFonts w:ascii="Arial" w:hAnsi="Arial" w:cs="Arial"/>
                <w:sz w:val="20"/>
                <w:szCs w:val="20"/>
              </w:rPr>
              <w:t>79.2</w:t>
            </w:r>
          </w:p>
        </w:tc>
      </w:tr>
      <w:tr w:rsidR="00400173" w:rsidRPr="00927191" w14:paraId="34C50636" w14:textId="77777777" w:rsidTr="00596572">
        <w:trPr>
          <w:trHeight w:val="284"/>
          <w:jc w:val="center"/>
        </w:trPr>
        <w:tc>
          <w:tcPr>
            <w:cnfStyle w:val="001000000000" w:firstRow="0" w:lastRow="0" w:firstColumn="1" w:lastColumn="0" w:oddVBand="0" w:evenVBand="0" w:oddHBand="0" w:evenHBand="0" w:firstRowFirstColumn="0" w:firstRowLastColumn="0" w:lastRowFirstColumn="0" w:lastRowLastColumn="0"/>
            <w:tcW w:w="4960" w:type="dxa"/>
            <w:noWrap/>
            <w:hideMark/>
          </w:tcPr>
          <w:p w14:paraId="4887B5BA" w14:textId="68E50962" w:rsidR="00400173" w:rsidRPr="00927191" w:rsidRDefault="00400173" w:rsidP="00B82A52">
            <w:pPr>
              <w:spacing w:line="240" w:lineRule="auto"/>
              <w:contextualSpacing/>
              <w:jc w:val="both"/>
              <w:rPr>
                <w:rFonts w:ascii="Arial" w:hAnsi="Arial" w:cs="Arial"/>
                <w:b w:val="0"/>
                <w:sz w:val="20"/>
                <w:szCs w:val="20"/>
              </w:rPr>
            </w:pPr>
            <w:r w:rsidRPr="00927191">
              <w:rPr>
                <w:rFonts w:ascii="Arial" w:hAnsi="Arial" w:cs="Arial"/>
                <w:b w:val="0"/>
                <w:sz w:val="20"/>
                <w:szCs w:val="20"/>
              </w:rPr>
              <w:t xml:space="preserve">Otorrinolaringología </w:t>
            </w:r>
          </w:p>
        </w:tc>
        <w:tc>
          <w:tcPr>
            <w:tcW w:w="1000" w:type="dxa"/>
            <w:noWrap/>
            <w:hideMark/>
          </w:tcPr>
          <w:p w14:paraId="1953893F" w14:textId="77777777" w:rsidR="00400173" w:rsidRPr="00927191" w:rsidRDefault="00400173" w:rsidP="00596572">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27191">
              <w:rPr>
                <w:rFonts w:ascii="Arial" w:hAnsi="Arial" w:cs="Arial"/>
                <w:sz w:val="20"/>
                <w:szCs w:val="20"/>
              </w:rPr>
              <w:t>78.6</w:t>
            </w:r>
          </w:p>
        </w:tc>
      </w:tr>
      <w:tr w:rsidR="00400173" w:rsidRPr="00927191" w14:paraId="5DC2107B" w14:textId="77777777" w:rsidTr="00596572">
        <w:trPr>
          <w:trHeight w:val="284"/>
          <w:jc w:val="center"/>
        </w:trPr>
        <w:tc>
          <w:tcPr>
            <w:cnfStyle w:val="001000000000" w:firstRow="0" w:lastRow="0" w:firstColumn="1" w:lastColumn="0" w:oddVBand="0" w:evenVBand="0" w:oddHBand="0" w:evenHBand="0" w:firstRowFirstColumn="0" w:firstRowLastColumn="0" w:lastRowFirstColumn="0" w:lastRowLastColumn="0"/>
            <w:tcW w:w="4960" w:type="dxa"/>
            <w:noWrap/>
            <w:hideMark/>
          </w:tcPr>
          <w:p w14:paraId="058C14AC" w14:textId="77777777" w:rsidR="00400173" w:rsidRPr="00927191" w:rsidRDefault="00400173" w:rsidP="00596572">
            <w:pPr>
              <w:spacing w:line="240" w:lineRule="auto"/>
              <w:contextualSpacing/>
              <w:jc w:val="both"/>
              <w:rPr>
                <w:rFonts w:ascii="Arial" w:hAnsi="Arial" w:cs="Arial"/>
                <w:b w:val="0"/>
                <w:sz w:val="20"/>
                <w:szCs w:val="20"/>
              </w:rPr>
            </w:pPr>
            <w:r w:rsidRPr="00927191">
              <w:rPr>
                <w:rFonts w:ascii="Arial" w:hAnsi="Arial" w:cs="Arial"/>
                <w:b w:val="0"/>
                <w:sz w:val="20"/>
                <w:szCs w:val="20"/>
              </w:rPr>
              <w:t>Oftalmología</w:t>
            </w:r>
          </w:p>
        </w:tc>
        <w:tc>
          <w:tcPr>
            <w:tcW w:w="1000" w:type="dxa"/>
            <w:noWrap/>
            <w:hideMark/>
          </w:tcPr>
          <w:p w14:paraId="6A01AFCC" w14:textId="77777777" w:rsidR="00400173" w:rsidRPr="00927191" w:rsidRDefault="00400173" w:rsidP="00596572">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27191">
              <w:rPr>
                <w:rFonts w:ascii="Arial" w:hAnsi="Arial" w:cs="Arial"/>
                <w:sz w:val="20"/>
                <w:szCs w:val="20"/>
              </w:rPr>
              <w:t>78.2</w:t>
            </w:r>
          </w:p>
        </w:tc>
      </w:tr>
      <w:tr w:rsidR="00400173" w:rsidRPr="00927191" w14:paraId="442F5DDE" w14:textId="77777777" w:rsidTr="00596572">
        <w:trPr>
          <w:trHeight w:val="284"/>
          <w:jc w:val="center"/>
        </w:trPr>
        <w:tc>
          <w:tcPr>
            <w:cnfStyle w:val="001000000000" w:firstRow="0" w:lastRow="0" w:firstColumn="1" w:lastColumn="0" w:oddVBand="0" w:evenVBand="0" w:oddHBand="0" w:evenHBand="0" w:firstRowFirstColumn="0" w:firstRowLastColumn="0" w:lastRowFirstColumn="0" w:lastRowLastColumn="0"/>
            <w:tcW w:w="4960" w:type="dxa"/>
            <w:noWrap/>
            <w:hideMark/>
          </w:tcPr>
          <w:p w14:paraId="78FF23AF" w14:textId="77777777" w:rsidR="00400173" w:rsidRPr="00927191" w:rsidRDefault="00400173" w:rsidP="00596572">
            <w:pPr>
              <w:spacing w:line="240" w:lineRule="auto"/>
              <w:contextualSpacing/>
              <w:jc w:val="both"/>
              <w:rPr>
                <w:rFonts w:ascii="Arial" w:hAnsi="Arial" w:cs="Arial"/>
                <w:b w:val="0"/>
                <w:sz w:val="20"/>
                <w:szCs w:val="20"/>
              </w:rPr>
            </w:pPr>
            <w:r w:rsidRPr="00927191">
              <w:rPr>
                <w:rFonts w:ascii="Arial" w:hAnsi="Arial" w:cs="Arial"/>
                <w:b w:val="0"/>
                <w:sz w:val="20"/>
                <w:szCs w:val="20"/>
              </w:rPr>
              <w:t>Traumatología y ortopedia</w:t>
            </w:r>
          </w:p>
        </w:tc>
        <w:tc>
          <w:tcPr>
            <w:tcW w:w="1000" w:type="dxa"/>
            <w:noWrap/>
            <w:hideMark/>
          </w:tcPr>
          <w:p w14:paraId="6F08EB14" w14:textId="77777777" w:rsidR="00400173" w:rsidRPr="00927191" w:rsidRDefault="00400173" w:rsidP="00596572">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27191">
              <w:rPr>
                <w:rFonts w:ascii="Arial" w:hAnsi="Arial" w:cs="Arial"/>
                <w:sz w:val="20"/>
                <w:szCs w:val="20"/>
              </w:rPr>
              <w:t>77.0</w:t>
            </w:r>
          </w:p>
        </w:tc>
      </w:tr>
      <w:tr w:rsidR="00400173" w:rsidRPr="00927191" w14:paraId="7DB3BC35" w14:textId="77777777" w:rsidTr="00596572">
        <w:trPr>
          <w:trHeight w:val="284"/>
          <w:jc w:val="center"/>
        </w:trPr>
        <w:tc>
          <w:tcPr>
            <w:cnfStyle w:val="001000000000" w:firstRow="0" w:lastRow="0" w:firstColumn="1" w:lastColumn="0" w:oddVBand="0" w:evenVBand="0" w:oddHBand="0" w:evenHBand="0" w:firstRowFirstColumn="0" w:firstRowLastColumn="0" w:lastRowFirstColumn="0" w:lastRowLastColumn="0"/>
            <w:tcW w:w="4960" w:type="dxa"/>
            <w:noWrap/>
            <w:hideMark/>
          </w:tcPr>
          <w:p w14:paraId="6830F45F" w14:textId="7F0A22DA" w:rsidR="00400173" w:rsidRPr="00927191" w:rsidRDefault="00400173" w:rsidP="00B82A52">
            <w:pPr>
              <w:spacing w:line="240" w:lineRule="auto"/>
              <w:contextualSpacing/>
              <w:jc w:val="both"/>
              <w:rPr>
                <w:rFonts w:ascii="Arial" w:hAnsi="Arial" w:cs="Arial"/>
                <w:b w:val="0"/>
                <w:sz w:val="20"/>
                <w:szCs w:val="20"/>
              </w:rPr>
            </w:pPr>
            <w:r w:rsidRPr="00927191">
              <w:rPr>
                <w:rFonts w:ascii="Arial" w:hAnsi="Arial" w:cs="Arial"/>
                <w:b w:val="0"/>
                <w:sz w:val="20"/>
                <w:szCs w:val="20"/>
              </w:rPr>
              <w:t>Gineco</w:t>
            </w:r>
            <w:r w:rsidR="00B82A52">
              <w:rPr>
                <w:rFonts w:ascii="Arial" w:hAnsi="Arial" w:cs="Arial"/>
                <w:b w:val="0"/>
                <w:sz w:val="20"/>
                <w:szCs w:val="20"/>
              </w:rPr>
              <w:t>bstetricia</w:t>
            </w:r>
          </w:p>
        </w:tc>
        <w:tc>
          <w:tcPr>
            <w:tcW w:w="1000" w:type="dxa"/>
            <w:noWrap/>
            <w:hideMark/>
          </w:tcPr>
          <w:p w14:paraId="391BE1D7" w14:textId="77777777" w:rsidR="00400173" w:rsidRPr="00927191" w:rsidRDefault="00400173" w:rsidP="00596572">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27191">
              <w:rPr>
                <w:rFonts w:ascii="Arial" w:hAnsi="Arial" w:cs="Arial"/>
                <w:sz w:val="20"/>
                <w:szCs w:val="20"/>
              </w:rPr>
              <w:t>76.6</w:t>
            </w:r>
          </w:p>
        </w:tc>
      </w:tr>
      <w:tr w:rsidR="00400173" w:rsidRPr="00927191" w14:paraId="754D03B5" w14:textId="77777777" w:rsidTr="00596572">
        <w:trPr>
          <w:trHeight w:val="284"/>
          <w:jc w:val="center"/>
        </w:trPr>
        <w:tc>
          <w:tcPr>
            <w:cnfStyle w:val="001000000000" w:firstRow="0" w:lastRow="0" w:firstColumn="1" w:lastColumn="0" w:oddVBand="0" w:evenVBand="0" w:oddHBand="0" w:evenHBand="0" w:firstRowFirstColumn="0" w:firstRowLastColumn="0" w:lastRowFirstColumn="0" w:lastRowLastColumn="0"/>
            <w:tcW w:w="4960" w:type="dxa"/>
            <w:noWrap/>
            <w:hideMark/>
          </w:tcPr>
          <w:p w14:paraId="73484BEA" w14:textId="77777777" w:rsidR="00400173" w:rsidRPr="00927191" w:rsidRDefault="00400173" w:rsidP="00596572">
            <w:pPr>
              <w:spacing w:line="240" w:lineRule="auto"/>
              <w:contextualSpacing/>
              <w:jc w:val="both"/>
              <w:rPr>
                <w:rFonts w:ascii="Arial" w:hAnsi="Arial" w:cs="Arial"/>
                <w:b w:val="0"/>
                <w:sz w:val="20"/>
                <w:szCs w:val="20"/>
              </w:rPr>
            </w:pPr>
            <w:r w:rsidRPr="00927191">
              <w:rPr>
                <w:rFonts w:ascii="Arial" w:hAnsi="Arial" w:cs="Arial"/>
                <w:b w:val="0"/>
                <w:sz w:val="20"/>
                <w:szCs w:val="20"/>
              </w:rPr>
              <w:t>Geriatría</w:t>
            </w:r>
          </w:p>
        </w:tc>
        <w:tc>
          <w:tcPr>
            <w:tcW w:w="1000" w:type="dxa"/>
            <w:noWrap/>
            <w:hideMark/>
          </w:tcPr>
          <w:p w14:paraId="37954A37" w14:textId="77777777" w:rsidR="00400173" w:rsidRPr="00927191" w:rsidRDefault="00400173" w:rsidP="00596572">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27191">
              <w:rPr>
                <w:rFonts w:ascii="Arial" w:hAnsi="Arial" w:cs="Arial"/>
                <w:sz w:val="20"/>
                <w:szCs w:val="20"/>
              </w:rPr>
              <w:t>75.6</w:t>
            </w:r>
          </w:p>
        </w:tc>
      </w:tr>
      <w:tr w:rsidR="00400173" w:rsidRPr="00927191" w14:paraId="374F4736" w14:textId="77777777" w:rsidTr="00596572">
        <w:trPr>
          <w:trHeight w:val="284"/>
          <w:jc w:val="center"/>
        </w:trPr>
        <w:tc>
          <w:tcPr>
            <w:cnfStyle w:val="001000000000" w:firstRow="0" w:lastRow="0" w:firstColumn="1" w:lastColumn="0" w:oddVBand="0" w:evenVBand="0" w:oddHBand="0" w:evenHBand="0" w:firstRowFirstColumn="0" w:firstRowLastColumn="0" w:lastRowFirstColumn="0" w:lastRowLastColumn="0"/>
            <w:tcW w:w="4960" w:type="dxa"/>
            <w:noWrap/>
            <w:hideMark/>
          </w:tcPr>
          <w:p w14:paraId="26942DE4" w14:textId="35899E47" w:rsidR="00400173" w:rsidRPr="00927191" w:rsidRDefault="00400173" w:rsidP="00B82A52">
            <w:pPr>
              <w:spacing w:line="240" w:lineRule="auto"/>
              <w:contextualSpacing/>
              <w:jc w:val="both"/>
              <w:rPr>
                <w:rFonts w:ascii="Arial" w:hAnsi="Arial" w:cs="Arial"/>
                <w:b w:val="0"/>
                <w:sz w:val="20"/>
                <w:szCs w:val="20"/>
              </w:rPr>
            </w:pPr>
            <w:r w:rsidRPr="00927191">
              <w:rPr>
                <w:rFonts w:ascii="Arial" w:hAnsi="Arial" w:cs="Arial"/>
                <w:b w:val="0"/>
                <w:sz w:val="20"/>
                <w:szCs w:val="20"/>
              </w:rPr>
              <w:t>Medicina de</w:t>
            </w:r>
            <w:r w:rsidR="00B82A52">
              <w:rPr>
                <w:rFonts w:ascii="Arial" w:hAnsi="Arial" w:cs="Arial"/>
                <w:b w:val="0"/>
                <w:sz w:val="20"/>
                <w:szCs w:val="20"/>
              </w:rPr>
              <w:t>l deporte</w:t>
            </w:r>
          </w:p>
        </w:tc>
        <w:tc>
          <w:tcPr>
            <w:tcW w:w="1000" w:type="dxa"/>
            <w:noWrap/>
            <w:hideMark/>
          </w:tcPr>
          <w:p w14:paraId="1DB1567A" w14:textId="77777777" w:rsidR="00400173" w:rsidRPr="00927191" w:rsidRDefault="00400173" w:rsidP="00596572">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27191">
              <w:rPr>
                <w:rFonts w:ascii="Arial" w:hAnsi="Arial" w:cs="Arial"/>
                <w:sz w:val="20"/>
                <w:szCs w:val="20"/>
              </w:rPr>
              <w:t>75.5</w:t>
            </w:r>
          </w:p>
        </w:tc>
      </w:tr>
      <w:tr w:rsidR="00400173" w:rsidRPr="00927191" w14:paraId="5160D0E1" w14:textId="77777777" w:rsidTr="00596572">
        <w:trPr>
          <w:trHeight w:val="284"/>
          <w:jc w:val="center"/>
        </w:trPr>
        <w:tc>
          <w:tcPr>
            <w:cnfStyle w:val="001000000000" w:firstRow="0" w:lastRow="0" w:firstColumn="1" w:lastColumn="0" w:oddVBand="0" w:evenVBand="0" w:oddHBand="0" w:evenHBand="0" w:firstRowFirstColumn="0" w:firstRowLastColumn="0" w:lastRowFirstColumn="0" w:lastRowLastColumn="0"/>
            <w:tcW w:w="4960" w:type="dxa"/>
            <w:noWrap/>
            <w:hideMark/>
          </w:tcPr>
          <w:p w14:paraId="776BA1A1" w14:textId="77777777" w:rsidR="00400173" w:rsidRPr="00927191" w:rsidRDefault="00400173" w:rsidP="00596572">
            <w:pPr>
              <w:spacing w:line="240" w:lineRule="auto"/>
              <w:contextualSpacing/>
              <w:jc w:val="both"/>
              <w:rPr>
                <w:rFonts w:ascii="Arial" w:hAnsi="Arial" w:cs="Arial"/>
                <w:b w:val="0"/>
                <w:sz w:val="20"/>
                <w:szCs w:val="20"/>
              </w:rPr>
            </w:pPr>
            <w:r w:rsidRPr="00927191">
              <w:rPr>
                <w:rFonts w:ascii="Arial" w:hAnsi="Arial" w:cs="Arial"/>
                <w:b w:val="0"/>
                <w:sz w:val="20"/>
                <w:szCs w:val="20"/>
              </w:rPr>
              <w:t>Psiquiatría</w:t>
            </w:r>
          </w:p>
        </w:tc>
        <w:tc>
          <w:tcPr>
            <w:tcW w:w="1000" w:type="dxa"/>
            <w:noWrap/>
            <w:hideMark/>
          </w:tcPr>
          <w:p w14:paraId="77249479" w14:textId="77777777" w:rsidR="00400173" w:rsidRPr="00927191" w:rsidRDefault="00400173" w:rsidP="00596572">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27191">
              <w:rPr>
                <w:rFonts w:ascii="Arial" w:hAnsi="Arial" w:cs="Arial"/>
                <w:sz w:val="20"/>
                <w:szCs w:val="20"/>
              </w:rPr>
              <w:t>75.2</w:t>
            </w:r>
          </w:p>
        </w:tc>
      </w:tr>
      <w:tr w:rsidR="00400173" w:rsidRPr="00927191" w14:paraId="064A32B6" w14:textId="77777777" w:rsidTr="00596572">
        <w:trPr>
          <w:trHeight w:val="284"/>
          <w:jc w:val="center"/>
        </w:trPr>
        <w:tc>
          <w:tcPr>
            <w:cnfStyle w:val="001000000000" w:firstRow="0" w:lastRow="0" w:firstColumn="1" w:lastColumn="0" w:oddVBand="0" w:evenVBand="0" w:oddHBand="0" w:evenHBand="0" w:firstRowFirstColumn="0" w:firstRowLastColumn="0" w:lastRowFirstColumn="0" w:lastRowLastColumn="0"/>
            <w:tcW w:w="4960" w:type="dxa"/>
            <w:noWrap/>
            <w:hideMark/>
          </w:tcPr>
          <w:p w14:paraId="0A3A2960" w14:textId="77777777" w:rsidR="00400173" w:rsidRPr="00927191" w:rsidRDefault="00400173" w:rsidP="00596572">
            <w:pPr>
              <w:spacing w:line="240" w:lineRule="auto"/>
              <w:contextualSpacing/>
              <w:jc w:val="both"/>
              <w:rPr>
                <w:rFonts w:ascii="Arial" w:hAnsi="Arial" w:cs="Arial"/>
                <w:b w:val="0"/>
                <w:sz w:val="20"/>
                <w:szCs w:val="20"/>
              </w:rPr>
            </w:pPr>
            <w:r w:rsidRPr="00927191">
              <w:rPr>
                <w:rFonts w:ascii="Arial" w:hAnsi="Arial" w:cs="Arial"/>
                <w:b w:val="0"/>
                <w:sz w:val="20"/>
                <w:szCs w:val="20"/>
              </w:rPr>
              <w:t>Pediatría</w:t>
            </w:r>
          </w:p>
        </w:tc>
        <w:tc>
          <w:tcPr>
            <w:tcW w:w="1000" w:type="dxa"/>
            <w:noWrap/>
            <w:hideMark/>
          </w:tcPr>
          <w:p w14:paraId="7451EEFC" w14:textId="77777777" w:rsidR="00400173" w:rsidRPr="00927191" w:rsidRDefault="00400173" w:rsidP="00596572">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27191">
              <w:rPr>
                <w:rFonts w:ascii="Arial" w:hAnsi="Arial" w:cs="Arial"/>
                <w:sz w:val="20"/>
                <w:szCs w:val="20"/>
              </w:rPr>
              <w:t>75.2</w:t>
            </w:r>
          </w:p>
        </w:tc>
      </w:tr>
      <w:tr w:rsidR="00400173" w:rsidRPr="00927191" w14:paraId="443F532E" w14:textId="77777777" w:rsidTr="00596572">
        <w:trPr>
          <w:trHeight w:val="284"/>
          <w:jc w:val="center"/>
        </w:trPr>
        <w:tc>
          <w:tcPr>
            <w:cnfStyle w:val="001000000000" w:firstRow="0" w:lastRow="0" w:firstColumn="1" w:lastColumn="0" w:oddVBand="0" w:evenVBand="0" w:oddHBand="0" w:evenHBand="0" w:firstRowFirstColumn="0" w:firstRowLastColumn="0" w:lastRowFirstColumn="0" w:lastRowLastColumn="0"/>
            <w:tcW w:w="4960" w:type="dxa"/>
            <w:noWrap/>
            <w:hideMark/>
          </w:tcPr>
          <w:p w14:paraId="678818A7" w14:textId="77777777" w:rsidR="00400173" w:rsidRPr="00927191" w:rsidRDefault="00400173" w:rsidP="00596572">
            <w:pPr>
              <w:spacing w:line="240" w:lineRule="auto"/>
              <w:contextualSpacing/>
              <w:jc w:val="both"/>
              <w:rPr>
                <w:rFonts w:ascii="Arial" w:hAnsi="Arial" w:cs="Arial"/>
                <w:b w:val="0"/>
                <w:sz w:val="20"/>
                <w:szCs w:val="20"/>
              </w:rPr>
            </w:pPr>
            <w:r w:rsidRPr="00927191">
              <w:rPr>
                <w:rFonts w:ascii="Arial" w:hAnsi="Arial" w:cs="Arial"/>
                <w:b w:val="0"/>
                <w:sz w:val="20"/>
                <w:szCs w:val="20"/>
              </w:rPr>
              <w:t>Neumología</w:t>
            </w:r>
          </w:p>
        </w:tc>
        <w:tc>
          <w:tcPr>
            <w:tcW w:w="1000" w:type="dxa"/>
            <w:noWrap/>
            <w:hideMark/>
          </w:tcPr>
          <w:p w14:paraId="6B26A2C5" w14:textId="77777777" w:rsidR="00400173" w:rsidRPr="00927191" w:rsidRDefault="00400173" w:rsidP="00596572">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27191">
              <w:rPr>
                <w:rFonts w:ascii="Arial" w:hAnsi="Arial" w:cs="Arial"/>
                <w:sz w:val="20"/>
                <w:szCs w:val="20"/>
              </w:rPr>
              <w:t>74.9</w:t>
            </w:r>
          </w:p>
        </w:tc>
      </w:tr>
      <w:tr w:rsidR="00400173" w:rsidRPr="00927191" w14:paraId="1DCCCA47" w14:textId="77777777" w:rsidTr="00596572">
        <w:trPr>
          <w:trHeight w:val="284"/>
          <w:jc w:val="center"/>
        </w:trPr>
        <w:tc>
          <w:tcPr>
            <w:cnfStyle w:val="001000000000" w:firstRow="0" w:lastRow="0" w:firstColumn="1" w:lastColumn="0" w:oddVBand="0" w:evenVBand="0" w:oddHBand="0" w:evenHBand="0" w:firstRowFirstColumn="0" w:firstRowLastColumn="0" w:lastRowFirstColumn="0" w:lastRowLastColumn="0"/>
            <w:tcW w:w="4960" w:type="dxa"/>
            <w:noWrap/>
            <w:hideMark/>
          </w:tcPr>
          <w:p w14:paraId="4C66F00A" w14:textId="77777777" w:rsidR="00400173" w:rsidRPr="00927191" w:rsidRDefault="00400173" w:rsidP="00596572">
            <w:pPr>
              <w:spacing w:line="240" w:lineRule="auto"/>
              <w:contextualSpacing/>
              <w:jc w:val="both"/>
              <w:rPr>
                <w:rFonts w:ascii="Arial" w:hAnsi="Arial" w:cs="Arial"/>
                <w:b w:val="0"/>
                <w:sz w:val="20"/>
                <w:szCs w:val="20"/>
              </w:rPr>
            </w:pPr>
            <w:r w:rsidRPr="00927191">
              <w:rPr>
                <w:rFonts w:ascii="Arial" w:hAnsi="Arial" w:cs="Arial"/>
                <w:b w:val="0"/>
                <w:sz w:val="20"/>
                <w:szCs w:val="20"/>
              </w:rPr>
              <w:t>Genética médica</w:t>
            </w:r>
          </w:p>
        </w:tc>
        <w:tc>
          <w:tcPr>
            <w:tcW w:w="1000" w:type="dxa"/>
            <w:noWrap/>
            <w:hideMark/>
          </w:tcPr>
          <w:p w14:paraId="241391CA" w14:textId="77777777" w:rsidR="00400173" w:rsidRPr="00927191" w:rsidRDefault="00400173" w:rsidP="00596572">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27191">
              <w:rPr>
                <w:rFonts w:ascii="Arial" w:hAnsi="Arial" w:cs="Arial"/>
                <w:sz w:val="20"/>
                <w:szCs w:val="20"/>
              </w:rPr>
              <w:t>74.8</w:t>
            </w:r>
          </w:p>
        </w:tc>
      </w:tr>
      <w:tr w:rsidR="00400173" w:rsidRPr="00927191" w14:paraId="13F49B72" w14:textId="77777777" w:rsidTr="00596572">
        <w:trPr>
          <w:trHeight w:val="284"/>
          <w:jc w:val="center"/>
        </w:trPr>
        <w:tc>
          <w:tcPr>
            <w:cnfStyle w:val="001000000000" w:firstRow="0" w:lastRow="0" w:firstColumn="1" w:lastColumn="0" w:oddVBand="0" w:evenVBand="0" w:oddHBand="0" w:evenHBand="0" w:firstRowFirstColumn="0" w:firstRowLastColumn="0" w:lastRowFirstColumn="0" w:lastRowLastColumn="0"/>
            <w:tcW w:w="4960" w:type="dxa"/>
            <w:noWrap/>
            <w:hideMark/>
          </w:tcPr>
          <w:p w14:paraId="5478BBBE" w14:textId="77777777" w:rsidR="00400173" w:rsidRPr="00927191" w:rsidRDefault="00400173" w:rsidP="00596572">
            <w:pPr>
              <w:spacing w:line="240" w:lineRule="auto"/>
              <w:contextualSpacing/>
              <w:jc w:val="both"/>
              <w:rPr>
                <w:rFonts w:ascii="Arial" w:hAnsi="Arial" w:cs="Arial"/>
                <w:b w:val="0"/>
                <w:sz w:val="20"/>
                <w:szCs w:val="20"/>
              </w:rPr>
            </w:pPr>
            <w:r w:rsidRPr="00927191">
              <w:rPr>
                <w:rFonts w:ascii="Arial" w:hAnsi="Arial" w:cs="Arial"/>
                <w:b w:val="0"/>
                <w:sz w:val="20"/>
                <w:szCs w:val="20"/>
              </w:rPr>
              <w:t>Anestesiología</w:t>
            </w:r>
          </w:p>
        </w:tc>
        <w:tc>
          <w:tcPr>
            <w:tcW w:w="1000" w:type="dxa"/>
            <w:noWrap/>
            <w:hideMark/>
          </w:tcPr>
          <w:p w14:paraId="36C73979" w14:textId="77777777" w:rsidR="00400173" w:rsidRPr="00927191" w:rsidRDefault="00400173" w:rsidP="00596572">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27191">
              <w:rPr>
                <w:rFonts w:ascii="Arial" w:hAnsi="Arial" w:cs="Arial"/>
                <w:sz w:val="20"/>
                <w:szCs w:val="20"/>
              </w:rPr>
              <w:t>74.7</w:t>
            </w:r>
          </w:p>
        </w:tc>
      </w:tr>
      <w:tr w:rsidR="00400173" w:rsidRPr="00927191" w14:paraId="0042C5CD" w14:textId="77777777" w:rsidTr="00596572">
        <w:trPr>
          <w:trHeight w:val="284"/>
          <w:jc w:val="center"/>
        </w:trPr>
        <w:tc>
          <w:tcPr>
            <w:cnfStyle w:val="001000000000" w:firstRow="0" w:lastRow="0" w:firstColumn="1" w:lastColumn="0" w:oddVBand="0" w:evenVBand="0" w:oddHBand="0" w:evenHBand="0" w:firstRowFirstColumn="0" w:firstRowLastColumn="0" w:lastRowFirstColumn="0" w:lastRowLastColumn="0"/>
            <w:tcW w:w="4960" w:type="dxa"/>
            <w:noWrap/>
            <w:hideMark/>
          </w:tcPr>
          <w:p w14:paraId="29FC18A4" w14:textId="503DEDD1" w:rsidR="00400173" w:rsidRPr="00927191" w:rsidRDefault="00400173" w:rsidP="00C26292">
            <w:pPr>
              <w:spacing w:line="240" w:lineRule="auto"/>
              <w:contextualSpacing/>
              <w:jc w:val="both"/>
              <w:rPr>
                <w:rFonts w:ascii="Arial" w:hAnsi="Arial" w:cs="Arial"/>
                <w:b w:val="0"/>
                <w:sz w:val="20"/>
                <w:szCs w:val="20"/>
              </w:rPr>
            </w:pPr>
            <w:r w:rsidRPr="00927191">
              <w:rPr>
                <w:rFonts w:ascii="Arial" w:hAnsi="Arial" w:cs="Arial"/>
                <w:b w:val="0"/>
                <w:sz w:val="20"/>
                <w:szCs w:val="20"/>
              </w:rPr>
              <w:t xml:space="preserve">Imagenología </w:t>
            </w:r>
          </w:p>
        </w:tc>
        <w:tc>
          <w:tcPr>
            <w:tcW w:w="1000" w:type="dxa"/>
            <w:noWrap/>
            <w:hideMark/>
          </w:tcPr>
          <w:p w14:paraId="474A1635" w14:textId="77777777" w:rsidR="00400173" w:rsidRPr="00927191" w:rsidRDefault="00400173" w:rsidP="00596572">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27191">
              <w:rPr>
                <w:rFonts w:ascii="Arial" w:hAnsi="Arial" w:cs="Arial"/>
                <w:sz w:val="20"/>
                <w:szCs w:val="20"/>
              </w:rPr>
              <w:t>74.0</w:t>
            </w:r>
          </w:p>
        </w:tc>
      </w:tr>
      <w:tr w:rsidR="00400173" w:rsidRPr="00927191" w14:paraId="52402E88" w14:textId="77777777" w:rsidTr="00596572">
        <w:trPr>
          <w:trHeight w:val="284"/>
          <w:jc w:val="center"/>
        </w:trPr>
        <w:tc>
          <w:tcPr>
            <w:cnfStyle w:val="001000000000" w:firstRow="0" w:lastRow="0" w:firstColumn="1" w:lastColumn="0" w:oddVBand="0" w:evenVBand="0" w:oddHBand="0" w:evenHBand="0" w:firstRowFirstColumn="0" w:firstRowLastColumn="0" w:lastRowFirstColumn="0" w:lastRowLastColumn="0"/>
            <w:tcW w:w="4960" w:type="dxa"/>
            <w:noWrap/>
            <w:hideMark/>
          </w:tcPr>
          <w:p w14:paraId="1CAAF515" w14:textId="77777777" w:rsidR="00400173" w:rsidRPr="00927191" w:rsidRDefault="00400173" w:rsidP="00596572">
            <w:pPr>
              <w:spacing w:line="240" w:lineRule="auto"/>
              <w:contextualSpacing/>
              <w:jc w:val="both"/>
              <w:rPr>
                <w:rFonts w:ascii="Arial" w:hAnsi="Arial" w:cs="Arial"/>
                <w:b w:val="0"/>
                <w:sz w:val="20"/>
                <w:szCs w:val="20"/>
              </w:rPr>
            </w:pPr>
            <w:r w:rsidRPr="00927191">
              <w:rPr>
                <w:rFonts w:ascii="Arial" w:hAnsi="Arial" w:cs="Arial"/>
                <w:b w:val="0"/>
                <w:sz w:val="20"/>
                <w:szCs w:val="20"/>
              </w:rPr>
              <w:t>Medicina de rehabilitación</w:t>
            </w:r>
          </w:p>
        </w:tc>
        <w:tc>
          <w:tcPr>
            <w:tcW w:w="1000" w:type="dxa"/>
            <w:noWrap/>
            <w:hideMark/>
          </w:tcPr>
          <w:p w14:paraId="6588F587" w14:textId="77777777" w:rsidR="00400173" w:rsidRPr="00927191" w:rsidRDefault="00400173" w:rsidP="00596572">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27191">
              <w:rPr>
                <w:rFonts w:ascii="Arial" w:hAnsi="Arial" w:cs="Arial"/>
                <w:sz w:val="20"/>
                <w:szCs w:val="20"/>
              </w:rPr>
              <w:t>73.8</w:t>
            </w:r>
          </w:p>
        </w:tc>
      </w:tr>
      <w:tr w:rsidR="00400173" w:rsidRPr="00927191" w14:paraId="60DF4BBA" w14:textId="77777777" w:rsidTr="00596572">
        <w:trPr>
          <w:trHeight w:val="284"/>
          <w:jc w:val="center"/>
        </w:trPr>
        <w:tc>
          <w:tcPr>
            <w:cnfStyle w:val="001000000000" w:firstRow="0" w:lastRow="0" w:firstColumn="1" w:lastColumn="0" w:oddVBand="0" w:evenVBand="0" w:oddHBand="0" w:evenHBand="0" w:firstRowFirstColumn="0" w:firstRowLastColumn="0" w:lastRowFirstColumn="0" w:lastRowLastColumn="0"/>
            <w:tcW w:w="4960" w:type="dxa"/>
            <w:noWrap/>
            <w:hideMark/>
          </w:tcPr>
          <w:p w14:paraId="0346063B" w14:textId="315D3FB3" w:rsidR="00400173" w:rsidRPr="00927191" w:rsidRDefault="00400173" w:rsidP="00596572">
            <w:pPr>
              <w:spacing w:line="240" w:lineRule="auto"/>
              <w:contextualSpacing/>
              <w:jc w:val="both"/>
              <w:rPr>
                <w:rFonts w:ascii="Arial" w:hAnsi="Arial" w:cs="Arial"/>
                <w:b w:val="0"/>
                <w:sz w:val="20"/>
                <w:szCs w:val="20"/>
              </w:rPr>
            </w:pPr>
            <w:r w:rsidRPr="00927191">
              <w:rPr>
                <w:rFonts w:ascii="Arial" w:hAnsi="Arial" w:cs="Arial"/>
                <w:b w:val="0"/>
                <w:sz w:val="20"/>
                <w:szCs w:val="20"/>
              </w:rPr>
              <w:t>Anatomía</w:t>
            </w:r>
            <w:r w:rsidR="00C26292">
              <w:rPr>
                <w:rFonts w:ascii="Arial" w:hAnsi="Arial" w:cs="Arial"/>
                <w:b w:val="0"/>
                <w:sz w:val="20"/>
                <w:szCs w:val="20"/>
              </w:rPr>
              <w:t xml:space="preserve"> p</w:t>
            </w:r>
            <w:r w:rsidRPr="00927191">
              <w:rPr>
                <w:rFonts w:ascii="Arial" w:hAnsi="Arial" w:cs="Arial"/>
                <w:b w:val="0"/>
                <w:sz w:val="20"/>
                <w:szCs w:val="20"/>
              </w:rPr>
              <w:t>atológica</w:t>
            </w:r>
          </w:p>
        </w:tc>
        <w:tc>
          <w:tcPr>
            <w:tcW w:w="1000" w:type="dxa"/>
            <w:noWrap/>
            <w:hideMark/>
          </w:tcPr>
          <w:p w14:paraId="3069AB59" w14:textId="77777777" w:rsidR="00400173" w:rsidRPr="00927191" w:rsidRDefault="00400173" w:rsidP="00596572">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27191">
              <w:rPr>
                <w:rFonts w:ascii="Arial" w:hAnsi="Arial" w:cs="Arial"/>
                <w:sz w:val="20"/>
                <w:szCs w:val="20"/>
              </w:rPr>
              <w:t>73.4</w:t>
            </w:r>
          </w:p>
        </w:tc>
      </w:tr>
      <w:tr w:rsidR="00400173" w:rsidRPr="00927191" w14:paraId="2862BAB8" w14:textId="77777777" w:rsidTr="00596572">
        <w:trPr>
          <w:trHeight w:val="284"/>
          <w:jc w:val="center"/>
        </w:trPr>
        <w:tc>
          <w:tcPr>
            <w:cnfStyle w:val="001000000000" w:firstRow="0" w:lastRow="0" w:firstColumn="1" w:lastColumn="0" w:oddVBand="0" w:evenVBand="0" w:oddHBand="0" w:evenHBand="0" w:firstRowFirstColumn="0" w:firstRowLastColumn="0" w:lastRowFirstColumn="0" w:lastRowLastColumn="0"/>
            <w:tcW w:w="4960" w:type="dxa"/>
            <w:noWrap/>
            <w:hideMark/>
          </w:tcPr>
          <w:p w14:paraId="7168F99B" w14:textId="7F95C662" w:rsidR="00400173" w:rsidRPr="00927191" w:rsidRDefault="00C26292" w:rsidP="00596572">
            <w:pPr>
              <w:spacing w:line="240" w:lineRule="auto"/>
              <w:contextualSpacing/>
              <w:jc w:val="both"/>
              <w:rPr>
                <w:rFonts w:ascii="Arial" w:hAnsi="Arial" w:cs="Arial"/>
                <w:b w:val="0"/>
                <w:sz w:val="20"/>
                <w:szCs w:val="20"/>
              </w:rPr>
            </w:pPr>
            <w:proofErr w:type="spellStart"/>
            <w:r>
              <w:rPr>
                <w:rFonts w:ascii="Arial" w:hAnsi="Arial" w:cs="Arial"/>
                <w:b w:val="0"/>
                <w:sz w:val="20"/>
                <w:szCs w:val="20"/>
              </w:rPr>
              <w:t>Radio</w:t>
            </w:r>
            <w:r w:rsidR="00400173" w:rsidRPr="00927191">
              <w:rPr>
                <w:rFonts w:ascii="Arial" w:hAnsi="Arial" w:cs="Arial"/>
                <w:b w:val="0"/>
                <w:sz w:val="20"/>
                <w:szCs w:val="20"/>
              </w:rPr>
              <w:t>oncología</w:t>
            </w:r>
            <w:proofErr w:type="spellEnd"/>
          </w:p>
        </w:tc>
        <w:tc>
          <w:tcPr>
            <w:tcW w:w="1000" w:type="dxa"/>
            <w:noWrap/>
            <w:hideMark/>
          </w:tcPr>
          <w:p w14:paraId="633CA3BF" w14:textId="77777777" w:rsidR="00400173" w:rsidRPr="00927191" w:rsidRDefault="00400173" w:rsidP="00596572">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27191">
              <w:rPr>
                <w:rFonts w:ascii="Arial" w:hAnsi="Arial" w:cs="Arial"/>
                <w:sz w:val="20"/>
                <w:szCs w:val="20"/>
              </w:rPr>
              <w:t>72.9</w:t>
            </w:r>
          </w:p>
        </w:tc>
      </w:tr>
      <w:tr w:rsidR="00400173" w:rsidRPr="00927191" w14:paraId="7F51D931" w14:textId="77777777" w:rsidTr="00596572">
        <w:trPr>
          <w:trHeight w:val="284"/>
          <w:jc w:val="center"/>
        </w:trPr>
        <w:tc>
          <w:tcPr>
            <w:cnfStyle w:val="001000000000" w:firstRow="0" w:lastRow="0" w:firstColumn="1" w:lastColumn="0" w:oddVBand="0" w:evenVBand="0" w:oddHBand="0" w:evenHBand="0" w:firstRowFirstColumn="0" w:firstRowLastColumn="0" w:lastRowFirstColumn="0" w:lastRowLastColumn="0"/>
            <w:tcW w:w="4960" w:type="dxa"/>
            <w:noWrap/>
            <w:hideMark/>
          </w:tcPr>
          <w:p w14:paraId="6EA1E0A2" w14:textId="77777777" w:rsidR="00400173" w:rsidRPr="00927191" w:rsidRDefault="00400173" w:rsidP="00596572">
            <w:pPr>
              <w:spacing w:line="240" w:lineRule="auto"/>
              <w:contextualSpacing/>
              <w:jc w:val="both"/>
              <w:rPr>
                <w:rFonts w:ascii="Arial" w:hAnsi="Arial" w:cs="Arial"/>
                <w:b w:val="0"/>
                <w:sz w:val="20"/>
                <w:szCs w:val="20"/>
              </w:rPr>
            </w:pPr>
            <w:r w:rsidRPr="00927191">
              <w:rPr>
                <w:rFonts w:ascii="Arial" w:hAnsi="Arial" w:cs="Arial"/>
                <w:b w:val="0"/>
                <w:sz w:val="20"/>
                <w:szCs w:val="20"/>
              </w:rPr>
              <w:t>Medicina de urgencias</w:t>
            </w:r>
          </w:p>
        </w:tc>
        <w:tc>
          <w:tcPr>
            <w:tcW w:w="1000" w:type="dxa"/>
            <w:noWrap/>
            <w:hideMark/>
          </w:tcPr>
          <w:p w14:paraId="5333A51B" w14:textId="77777777" w:rsidR="00400173" w:rsidRPr="00927191" w:rsidRDefault="00400173" w:rsidP="00596572">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27191">
              <w:rPr>
                <w:rFonts w:ascii="Arial" w:hAnsi="Arial" w:cs="Arial"/>
                <w:sz w:val="20"/>
                <w:szCs w:val="20"/>
              </w:rPr>
              <w:t>71.9</w:t>
            </w:r>
          </w:p>
        </w:tc>
      </w:tr>
      <w:tr w:rsidR="00400173" w:rsidRPr="00927191" w14:paraId="656CC3BD" w14:textId="77777777" w:rsidTr="00596572">
        <w:trPr>
          <w:trHeight w:val="284"/>
          <w:jc w:val="center"/>
        </w:trPr>
        <w:tc>
          <w:tcPr>
            <w:cnfStyle w:val="001000000000" w:firstRow="0" w:lastRow="0" w:firstColumn="1" w:lastColumn="0" w:oddVBand="0" w:evenVBand="0" w:oddHBand="0" w:evenHBand="0" w:firstRowFirstColumn="0" w:firstRowLastColumn="0" w:lastRowFirstColumn="0" w:lastRowLastColumn="0"/>
            <w:tcW w:w="4960" w:type="dxa"/>
            <w:noWrap/>
            <w:hideMark/>
          </w:tcPr>
          <w:p w14:paraId="02062B95" w14:textId="77777777" w:rsidR="00400173" w:rsidRPr="00927191" w:rsidRDefault="00400173" w:rsidP="00596572">
            <w:pPr>
              <w:spacing w:line="240" w:lineRule="auto"/>
              <w:contextualSpacing/>
              <w:jc w:val="both"/>
              <w:rPr>
                <w:rFonts w:ascii="Arial" w:hAnsi="Arial" w:cs="Arial"/>
                <w:b w:val="0"/>
                <w:sz w:val="20"/>
                <w:szCs w:val="20"/>
              </w:rPr>
            </w:pPr>
            <w:r w:rsidRPr="00927191">
              <w:rPr>
                <w:rFonts w:ascii="Arial" w:hAnsi="Arial" w:cs="Arial"/>
                <w:b w:val="0"/>
                <w:sz w:val="20"/>
                <w:szCs w:val="20"/>
              </w:rPr>
              <w:lastRenderedPageBreak/>
              <w:t>Patología clínica</w:t>
            </w:r>
          </w:p>
        </w:tc>
        <w:tc>
          <w:tcPr>
            <w:tcW w:w="1000" w:type="dxa"/>
            <w:noWrap/>
            <w:hideMark/>
          </w:tcPr>
          <w:p w14:paraId="41C2B37E" w14:textId="77777777" w:rsidR="00400173" w:rsidRPr="00927191" w:rsidRDefault="00400173" w:rsidP="00596572">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27191">
              <w:rPr>
                <w:rFonts w:ascii="Arial" w:hAnsi="Arial" w:cs="Arial"/>
                <w:sz w:val="20"/>
                <w:szCs w:val="20"/>
              </w:rPr>
              <w:t>71.3</w:t>
            </w:r>
          </w:p>
        </w:tc>
      </w:tr>
      <w:tr w:rsidR="00400173" w:rsidRPr="00927191" w14:paraId="7CA86023" w14:textId="77777777" w:rsidTr="00596572">
        <w:trPr>
          <w:trHeight w:val="284"/>
          <w:jc w:val="center"/>
        </w:trPr>
        <w:tc>
          <w:tcPr>
            <w:cnfStyle w:val="001000000000" w:firstRow="0" w:lastRow="0" w:firstColumn="1" w:lastColumn="0" w:oddVBand="0" w:evenVBand="0" w:oddHBand="0" w:evenHBand="0" w:firstRowFirstColumn="0" w:firstRowLastColumn="0" w:lastRowFirstColumn="0" w:lastRowLastColumn="0"/>
            <w:tcW w:w="4960" w:type="dxa"/>
            <w:noWrap/>
            <w:hideMark/>
          </w:tcPr>
          <w:p w14:paraId="189E07C6" w14:textId="2E7F1242" w:rsidR="00400173" w:rsidRPr="00927191" w:rsidRDefault="00400173" w:rsidP="002E6096">
            <w:pPr>
              <w:spacing w:line="240" w:lineRule="auto"/>
              <w:contextualSpacing/>
              <w:jc w:val="both"/>
              <w:rPr>
                <w:rFonts w:ascii="Arial" w:hAnsi="Arial" w:cs="Arial"/>
                <w:b w:val="0"/>
                <w:sz w:val="20"/>
                <w:szCs w:val="20"/>
              </w:rPr>
            </w:pPr>
            <w:r w:rsidRPr="00927191">
              <w:rPr>
                <w:rFonts w:ascii="Arial" w:hAnsi="Arial" w:cs="Arial"/>
                <w:b w:val="0"/>
                <w:sz w:val="20"/>
                <w:szCs w:val="20"/>
              </w:rPr>
              <w:t xml:space="preserve">Medicina del trabajo </w:t>
            </w:r>
          </w:p>
        </w:tc>
        <w:tc>
          <w:tcPr>
            <w:tcW w:w="1000" w:type="dxa"/>
            <w:noWrap/>
            <w:hideMark/>
          </w:tcPr>
          <w:p w14:paraId="019CEFCE" w14:textId="77777777" w:rsidR="00400173" w:rsidRPr="00927191" w:rsidRDefault="00400173" w:rsidP="00596572">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27191">
              <w:rPr>
                <w:rFonts w:ascii="Arial" w:hAnsi="Arial" w:cs="Arial"/>
                <w:sz w:val="20"/>
                <w:szCs w:val="20"/>
              </w:rPr>
              <w:t>71.3</w:t>
            </w:r>
          </w:p>
        </w:tc>
      </w:tr>
      <w:tr w:rsidR="00400173" w:rsidRPr="00927191" w14:paraId="33B9A421" w14:textId="77777777" w:rsidTr="00596572">
        <w:trPr>
          <w:trHeight w:val="284"/>
          <w:jc w:val="center"/>
        </w:trPr>
        <w:tc>
          <w:tcPr>
            <w:cnfStyle w:val="001000000000" w:firstRow="0" w:lastRow="0" w:firstColumn="1" w:lastColumn="0" w:oddVBand="0" w:evenVBand="0" w:oddHBand="0" w:evenHBand="0" w:firstRowFirstColumn="0" w:firstRowLastColumn="0" w:lastRowFirstColumn="0" w:lastRowLastColumn="0"/>
            <w:tcW w:w="4960" w:type="dxa"/>
            <w:noWrap/>
            <w:hideMark/>
          </w:tcPr>
          <w:p w14:paraId="627D28A8" w14:textId="77777777" w:rsidR="00400173" w:rsidRPr="00927191" w:rsidRDefault="00400173" w:rsidP="00596572">
            <w:pPr>
              <w:spacing w:line="240" w:lineRule="auto"/>
              <w:contextualSpacing/>
              <w:jc w:val="both"/>
              <w:rPr>
                <w:rFonts w:ascii="Arial" w:hAnsi="Arial" w:cs="Arial"/>
                <w:b w:val="0"/>
                <w:sz w:val="20"/>
                <w:szCs w:val="20"/>
              </w:rPr>
            </w:pPr>
            <w:r w:rsidRPr="00927191">
              <w:rPr>
                <w:rFonts w:ascii="Arial" w:hAnsi="Arial" w:cs="Arial"/>
                <w:b w:val="0"/>
                <w:sz w:val="20"/>
                <w:szCs w:val="20"/>
              </w:rPr>
              <w:t>Medicina nuclear</w:t>
            </w:r>
          </w:p>
        </w:tc>
        <w:tc>
          <w:tcPr>
            <w:tcW w:w="1000" w:type="dxa"/>
            <w:noWrap/>
            <w:hideMark/>
          </w:tcPr>
          <w:p w14:paraId="768DA9D7" w14:textId="77777777" w:rsidR="00400173" w:rsidRPr="00927191" w:rsidRDefault="00400173" w:rsidP="00596572">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27191">
              <w:rPr>
                <w:rFonts w:ascii="Arial" w:hAnsi="Arial" w:cs="Arial"/>
                <w:sz w:val="20"/>
                <w:szCs w:val="20"/>
              </w:rPr>
              <w:t>71.0</w:t>
            </w:r>
          </w:p>
        </w:tc>
      </w:tr>
      <w:tr w:rsidR="00400173" w:rsidRPr="00927191" w14:paraId="407D5C87" w14:textId="77777777" w:rsidTr="00596572">
        <w:trPr>
          <w:trHeight w:val="284"/>
          <w:jc w:val="center"/>
        </w:trPr>
        <w:tc>
          <w:tcPr>
            <w:cnfStyle w:val="001000000000" w:firstRow="0" w:lastRow="0" w:firstColumn="1" w:lastColumn="0" w:oddVBand="0" w:evenVBand="0" w:oddHBand="0" w:evenHBand="0" w:firstRowFirstColumn="0" w:firstRowLastColumn="0" w:lastRowFirstColumn="0" w:lastRowLastColumn="0"/>
            <w:tcW w:w="4960" w:type="dxa"/>
            <w:noWrap/>
            <w:hideMark/>
          </w:tcPr>
          <w:p w14:paraId="73DA45C0" w14:textId="77777777" w:rsidR="00400173" w:rsidRPr="00927191" w:rsidRDefault="00400173" w:rsidP="00596572">
            <w:pPr>
              <w:spacing w:line="240" w:lineRule="auto"/>
              <w:contextualSpacing/>
              <w:jc w:val="both"/>
              <w:rPr>
                <w:rFonts w:ascii="Arial" w:hAnsi="Arial" w:cs="Arial"/>
                <w:b w:val="0"/>
                <w:sz w:val="20"/>
                <w:szCs w:val="20"/>
              </w:rPr>
            </w:pPr>
            <w:r w:rsidRPr="00927191">
              <w:rPr>
                <w:rFonts w:ascii="Arial" w:hAnsi="Arial" w:cs="Arial"/>
                <w:b w:val="0"/>
                <w:sz w:val="20"/>
                <w:szCs w:val="20"/>
              </w:rPr>
              <w:t>Medicina legal</w:t>
            </w:r>
          </w:p>
        </w:tc>
        <w:tc>
          <w:tcPr>
            <w:tcW w:w="1000" w:type="dxa"/>
            <w:noWrap/>
            <w:hideMark/>
          </w:tcPr>
          <w:p w14:paraId="17B2C6B2" w14:textId="77777777" w:rsidR="00400173" w:rsidRPr="00927191" w:rsidRDefault="00400173" w:rsidP="00596572">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27191">
              <w:rPr>
                <w:rFonts w:ascii="Arial" w:hAnsi="Arial" w:cs="Arial"/>
                <w:sz w:val="20"/>
                <w:szCs w:val="20"/>
              </w:rPr>
              <w:t>70.8</w:t>
            </w:r>
          </w:p>
        </w:tc>
      </w:tr>
      <w:tr w:rsidR="00400173" w:rsidRPr="00927191" w14:paraId="0E94093D" w14:textId="77777777" w:rsidTr="00596572">
        <w:trPr>
          <w:trHeight w:val="284"/>
          <w:jc w:val="center"/>
        </w:trPr>
        <w:tc>
          <w:tcPr>
            <w:cnfStyle w:val="001000000000" w:firstRow="0" w:lastRow="0" w:firstColumn="1" w:lastColumn="0" w:oddVBand="0" w:evenVBand="0" w:oddHBand="0" w:evenHBand="0" w:firstRowFirstColumn="0" w:firstRowLastColumn="0" w:lastRowFirstColumn="0" w:lastRowLastColumn="0"/>
            <w:tcW w:w="4960" w:type="dxa"/>
            <w:noWrap/>
            <w:hideMark/>
          </w:tcPr>
          <w:p w14:paraId="245373EC" w14:textId="108965C0" w:rsidR="00400173" w:rsidRPr="00927191" w:rsidRDefault="00400173" w:rsidP="002E6096">
            <w:pPr>
              <w:spacing w:line="240" w:lineRule="auto"/>
              <w:contextualSpacing/>
              <w:jc w:val="both"/>
              <w:rPr>
                <w:rFonts w:ascii="Arial" w:hAnsi="Arial" w:cs="Arial"/>
                <w:b w:val="0"/>
                <w:sz w:val="20"/>
                <w:szCs w:val="20"/>
              </w:rPr>
            </w:pPr>
            <w:r w:rsidRPr="00927191">
              <w:rPr>
                <w:rFonts w:ascii="Arial" w:hAnsi="Arial" w:cs="Arial"/>
                <w:b w:val="0"/>
                <w:sz w:val="20"/>
                <w:szCs w:val="20"/>
              </w:rPr>
              <w:t>Audiología</w:t>
            </w:r>
          </w:p>
        </w:tc>
        <w:tc>
          <w:tcPr>
            <w:tcW w:w="1000" w:type="dxa"/>
            <w:noWrap/>
            <w:hideMark/>
          </w:tcPr>
          <w:p w14:paraId="3092E626" w14:textId="77777777" w:rsidR="00400173" w:rsidRPr="00927191" w:rsidRDefault="00400173" w:rsidP="00596572">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27191">
              <w:rPr>
                <w:rFonts w:ascii="Arial" w:hAnsi="Arial" w:cs="Arial"/>
                <w:sz w:val="20"/>
                <w:szCs w:val="20"/>
              </w:rPr>
              <w:t>70.6</w:t>
            </w:r>
          </w:p>
        </w:tc>
      </w:tr>
      <w:tr w:rsidR="00400173" w:rsidRPr="00927191" w14:paraId="5FD1076A" w14:textId="77777777" w:rsidTr="00596572">
        <w:trPr>
          <w:trHeight w:val="284"/>
          <w:jc w:val="center"/>
        </w:trPr>
        <w:tc>
          <w:tcPr>
            <w:cnfStyle w:val="001000000000" w:firstRow="0" w:lastRow="0" w:firstColumn="1" w:lastColumn="0" w:oddVBand="0" w:evenVBand="0" w:oddHBand="0" w:evenHBand="0" w:firstRowFirstColumn="0" w:firstRowLastColumn="0" w:lastRowFirstColumn="0" w:lastRowLastColumn="0"/>
            <w:tcW w:w="4960" w:type="dxa"/>
            <w:noWrap/>
            <w:hideMark/>
          </w:tcPr>
          <w:p w14:paraId="60331CEF" w14:textId="6FC2EF3D" w:rsidR="00400173" w:rsidRPr="00927191" w:rsidRDefault="00400173" w:rsidP="00596572">
            <w:pPr>
              <w:spacing w:line="240" w:lineRule="auto"/>
              <w:contextualSpacing/>
              <w:jc w:val="both"/>
              <w:rPr>
                <w:rFonts w:ascii="Arial" w:hAnsi="Arial" w:cs="Arial"/>
                <w:b w:val="0"/>
                <w:sz w:val="20"/>
                <w:szCs w:val="20"/>
              </w:rPr>
            </w:pPr>
            <w:r w:rsidRPr="00927191">
              <w:rPr>
                <w:rFonts w:ascii="Arial" w:hAnsi="Arial" w:cs="Arial"/>
                <w:b w:val="0"/>
                <w:sz w:val="20"/>
                <w:szCs w:val="20"/>
              </w:rPr>
              <w:t>Salud pública</w:t>
            </w:r>
          </w:p>
        </w:tc>
        <w:tc>
          <w:tcPr>
            <w:tcW w:w="1000" w:type="dxa"/>
            <w:noWrap/>
            <w:hideMark/>
          </w:tcPr>
          <w:p w14:paraId="23E9EA5F" w14:textId="77777777" w:rsidR="00400173" w:rsidRPr="00927191" w:rsidRDefault="00400173" w:rsidP="00596572">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27191">
              <w:rPr>
                <w:rFonts w:ascii="Arial" w:hAnsi="Arial" w:cs="Arial"/>
                <w:sz w:val="20"/>
                <w:szCs w:val="20"/>
              </w:rPr>
              <w:t>70.4</w:t>
            </w:r>
          </w:p>
        </w:tc>
      </w:tr>
      <w:tr w:rsidR="00400173" w:rsidRPr="00927191" w14:paraId="7118379B" w14:textId="77777777" w:rsidTr="00596572">
        <w:trPr>
          <w:trHeight w:val="284"/>
          <w:jc w:val="center"/>
        </w:trPr>
        <w:tc>
          <w:tcPr>
            <w:cnfStyle w:val="001000000000" w:firstRow="0" w:lastRow="0" w:firstColumn="1" w:lastColumn="0" w:oddVBand="0" w:evenVBand="0" w:oddHBand="0" w:evenHBand="0" w:firstRowFirstColumn="0" w:firstRowLastColumn="0" w:lastRowFirstColumn="0" w:lastRowLastColumn="0"/>
            <w:tcW w:w="4960" w:type="dxa"/>
            <w:noWrap/>
            <w:hideMark/>
          </w:tcPr>
          <w:p w14:paraId="71166398" w14:textId="71FE1B1D" w:rsidR="00400173" w:rsidRPr="00927191" w:rsidRDefault="00400173" w:rsidP="00361F7B">
            <w:pPr>
              <w:spacing w:line="240" w:lineRule="auto"/>
              <w:contextualSpacing/>
              <w:jc w:val="both"/>
              <w:rPr>
                <w:rFonts w:ascii="Arial" w:hAnsi="Arial" w:cs="Arial"/>
                <w:b w:val="0"/>
                <w:sz w:val="20"/>
                <w:szCs w:val="20"/>
              </w:rPr>
            </w:pPr>
            <w:r w:rsidRPr="00927191">
              <w:rPr>
                <w:rFonts w:ascii="Arial" w:hAnsi="Arial" w:cs="Arial"/>
                <w:b w:val="0"/>
                <w:sz w:val="20"/>
                <w:szCs w:val="20"/>
              </w:rPr>
              <w:t xml:space="preserve">Calidad de la atención </w:t>
            </w:r>
          </w:p>
        </w:tc>
        <w:tc>
          <w:tcPr>
            <w:tcW w:w="1000" w:type="dxa"/>
            <w:noWrap/>
            <w:hideMark/>
          </w:tcPr>
          <w:p w14:paraId="02F7A241" w14:textId="77777777" w:rsidR="00400173" w:rsidRPr="00927191" w:rsidRDefault="00400173" w:rsidP="00596572">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27191">
              <w:rPr>
                <w:rFonts w:ascii="Arial" w:hAnsi="Arial" w:cs="Arial"/>
                <w:sz w:val="20"/>
                <w:szCs w:val="20"/>
              </w:rPr>
              <w:t>69.3</w:t>
            </w:r>
          </w:p>
        </w:tc>
      </w:tr>
      <w:tr w:rsidR="00400173" w:rsidRPr="00927191" w14:paraId="28398E80" w14:textId="77777777" w:rsidTr="00596572">
        <w:trPr>
          <w:trHeight w:val="284"/>
          <w:jc w:val="center"/>
        </w:trPr>
        <w:tc>
          <w:tcPr>
            <w:cnfStyle w:val="001000000000" w:firstRow="0" w:lastRow="0" w:firstColumn="1" w:lastColumn="0" w:oddVBand="0" w:evenVBand="0" w:oddHBand="0" w:evenHBand="0" w:firstRowFirstColumn="0" w:firstRowLastColumn="0" w:lastRowFirstColumn="0" w:lastRowLastColumn="0"/>
            <w:tcW w:w="4960" w:type="dxa"/>
            <w:noWrap/>
            <w:hideMark/>
          </w:tcPr>
          <w:p w14:paraId="491A24A7" w14:textId="2ED8CAD4" w:rsidR="00400173" w:rsidRPr="00927191" w:rsidRDefault="00400173" w:rsidP="00596572">
            <w:pPr>
              <w:spacing w:line="240" w:lineRule="auto"/>
              <w:contextualSpacing/>
              <w:jc w:val="both"/>
              <w:rPr>
                <w:rFonts w:ascii="Arial" w:hAnsi="Arial" w:cs="Arial"/>
                <w:b w:val="0"/>
                <w:sz w:val="20"/>
                <w:szCs w:val="20"/>
              </w:rPr>
            </w:pPr>
            <w:r w:rsidRPr="00927191">
              <w:rPr>
                <w:rFonts w:ascii="Arial" w:hAnsi="Arial" w:cs="Arial"/>
                <w:b w:val="0"/>
                <w:sz w:val="20"/>
                <w:szCs w:val="20"/>
              </w:rPr>
              <w:t>Epidemiología</w:t>
            </w:r>
          </w:p>
        </w:tc>
        <w:tc>
          <w:tcPr>
            <w:tcW w:w="1000" w:type="dxa"/>
            <w:noWrap/>
            <w:hideMark/>
          </w:tcPr>
          <w:p w14:paraId="0AFD0871" w14:textId="77777777" w:rsidR="00400173" w:rsidRPr="00927191" w:rsidRDefault="00400173" w:rsidP="00596572">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27191">
              <w:rPr>
                <w:rFonts w:ascii="Arial" w:hAnsi="Arial" w:cs="Arial"/>
                <w:sz w:val="20"/>
                <w:szCs w:val="20"/>
              </w:rPr>
              <w:t>69.1</w:t>
            </w:r>
          </w:p>
        </w:tc>
      </w:tr>
      <w:tr w:rsidR="00400173" w:rsidRPr="00927191" w14:paraId="439802FC" w14:textId="77777777" w:rsidTr="00596572">
        <w:trPr>
          <w:trHeight w:val="284"/>
          <w:jc w:val="center"/>
        </w:trPr>
        <w:tc>
          <w:tcPr>
            <w:cnfStyle w:val="001000000000" w:firstRow="0" w:lastRow="0" w:firstColumn="1" w:lastColumn="0" w:oddVBand="0" w:evenVBand="0" w:oddHBand="0" w:evenHBand="0" w:firstRowFirstColumn="0" w:firstRowLastColumn="0" w:lastRowFirstColumn="0" w:lastRowLastColumn="0"/>
            <w:tcW w:w="4960" w:type="dxa"/>
            <w:noWrap/>
            <w:hideMark/>
          </w:tcPr>
          <w:p w14:paraId="431C87DC" w14:textId="77777777" w:rsidR="00400173" w:rsidRPr="00927191" w:rsidRDefault="00400173" w:rsidP="00596572">
            <w:pPr>
              <w:spacing w:line="240" w:lineRule="auto"/>
              <w:contextualSpacing/>
              <w:jc w:val="both"/>
              <w:rPr>
                <w:rFonts w:ascii="Arial" w:hAnsi="Arial" w:cs="Arial"/>
                <w:b w:val="0"/>
                <w:sz w:val="20"/>
                <w:szCs w:val="20"/>
              </w:rPr>
            </w:pPr>
            <w:r w:rsidRPr="00927191">
              <w:rPr>
                <w:rFonts w:ascii="Arial" w:hAnsi="Arial" w:cs="Arial"/>
                <w:b w:val="0"/>
                <w:sz w:val="20"/>
                <w:szCs w:val="20"/>
              </w:rPr>
              <w:t>Medicina familiar</w:t>
            </w:r>
          </w:p>
        </w:tc>
        <w:tc>
          <w:tcPr>
            <w:tcW w:w="1000" w:type="dxa"/>
            <w:noWrap/>
            <w:hideMark/>
          </w:tcPr>
          <w:p w14:paraId="3894E813" w14:textId="77777777" w:rsidR="00400173" w:rsidRPr="00927191" w:rsidRDefault="00400173" w:rsidP="00596572">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27191">
              <w:rPr>
                <w:rFonts w:ascii="Arial" w:hAnsi="Arial" w:cs="Arial"/>
                <w:sz w:val="20"/>
                <w:szCs w:val="20"/>
              </w:rPr>
              <w:t>67.8</w:t>
            </w:r>
          </w:p>
        </w:tc>
      </w:tr>
    </w:tbl>
    <w:p w14:paraId="31F7CD1F" w14:textId="7B019590" w:rsidR="00400173" w:rsidRDefault="00400173" w:rsidP="00596572">
      <w:pPr>
        <w:spacing w:line="240" w:lineRule="auto"/>
        <w:contextualSpacing/>
        <w:jc w:val="both"/>
        <w:rPr>
          <w:rFonts w:ascii="Arial" w:hAnsi="Arial" w:cs="Arial"/>
          <w:sz w:val="24"/>
        </w:rPr>
      </w:pPr>
      <w:r>
        <w:rPr>
          <w:rFonts w:ascii="Arial" w:hAnsi="Arial" w:cs="Arial"/>
          <w:sz w:val="24"/>
        </w:rPr>
        <w:fldChar w:fldCharType="end"/>
      </w:r>
    </w:p>
    <w:p w14:paraId="229368CA" w14:textId="3F7553C3" w:rsidR="00EF137F" w:rsidRPr="00EF137F" w:rsidRDefault="00B00A2A" w:rsidP="00EF137F">
      <w:pPr>
        <w:rPr>
          <w:rFonts w:ascii="Times New Roman" w:eastAsia="Times New Roman" w:hAnsi="Times New Roman" w:cs="Times New Roman"/>
          <w:sz w:val="20"/>
          <w:szCs w:val="20"/>
          <w:lang w:eastAsia="es-ES"/>
        </w:rPr>
      </w:pPr>
      <w:r>
        <w:rPr>
          <w:rFonts w:ascii="Arial" w:hAnsi="Arial" w:cs="Arial"/>
          <w:sz w:val="20"/>
          <w:szCs w:val="20"/>
        </w:rPr>
        <w:t>Fuente:</w:t>
      </w:r>
      <w:r w:rsidR="00D656E8">
        <w:rPr>
          <w:rFonts w:ascii="Arial" w:hAnsi="Arial" w:cs="Arial"/>
          <w:sz w:val="20"/>
          <w:szCs w:val="20"/>
        </w:rPr>
        <w:t xml:space="preserve"> Elaborado </w:t>
      </w:r>
      <w:r w:rsidR="00EF137F">
        <w:rPr>
          <w:rFonts w:ascii="Arial" w:hAnsi="Arial" w:cs="Arial"/>
          <w:sz w:val="20"/>
          <w:szCs w:val="20"/>
        </w:rPr>
        <w:t>a partir de</w:t>
      </w:r>
      <w:r w:rsidR="00D656E8">
        <w:rPr>
          <w:rFonts w:ascii="Arial" w:hAnsi="Arial" w:cs="Arial"/>
          <w:sz w:val="20"/>
          <w:szCs w:val="20"/>
        </w:rPr>
        <w:t xml:space="preserve"> datos de</w:t>
      </w:r>
      <w:r w:rsidR="00EF137F">
        <w:rPr>
          <w:rFonts w:ascii="Arial" w:hAnsi="Arial" w:cs="Arial"/>
          <w:sz w:val="20"/>
          <w:szCs w:val="20"/>
        </w:rPr>
        <w:t xml:space="preserve"> la Comisión Interinstitucional para la Formación de Recursos Humanos para la Salud (CIFRHS) </w:t>
      </w:r>
    </w:p>
    <w:p w14:paraId="3017DB91" w14:textId="4D076F87" w:rsidR="00400173" w:rsidRPr="00B00A2A" w:rsidRDefault="00400173" w:rsidP="00C91134">
      <w:pPr>
        <w:spacing w:line="360" w:lineRule="auto"/>
        <w:ind w:firstLine="708"/>
        <w:rPr>
          <w:rFonts w:ascii="Arial" w:hAnsi="Arial" w:cs="Arial"/>
          <w:sz w:val="20"/>
          <w:szCs w:val="20"/>
        </w:rPr>
      </w:pPr>
    </w:p>
    <w:p w14:paraId="4D65B057" w14:textId="65022861" w:rsidR="004426BE" w:rsidRPr="004426BE" w:rsidRDefault="004F6E28" w:rsidP="004426BE">
      <w:pPr>
        <w:spacing w:line="360" w:lineRule="auto"/>
        <w:ind w:firstLine="708"/>
        <w:jc w:val="both"/>
        <w:rPr>
          <w:rFonts w:ascii="Arial" w:hAnsi="Arial" w:cs="Arial"/>
          <w:sz w:val="24"/>
        </w:rPr>
      </w:pPr>
      <w:r w:rsidRPr="008B177A">
        <w:rPr>
          <w:rFonts w:ascii="Arial" w:hAnsi="Arial" w:cs="Arial"/>
          <w:sz w:val="24"/>
        </w:rPr>
        <w:t xml:space="preserve">La Gráfica </w:t>
      </w:r>
      <w:r w:rsidR="006A329A">
        <w:rPr>
          <w:rFonts w:ascii="Arial" w:hAnsi="Arial" w:cs="Arial"/>
          <w:sz w:val="24"/>
        </w:rPr>
        <w:t>2</w:t>
      </w:r>
      <w:r w:rsidRPr="008B177A">
        <w:rPr>
          <w:rFonts w:ascii="Arial" w:hAnsi="Arial" w:cs="Arial"/>
          <w:sz w:val="24"/>
        </w:rPr>
        <w:t xml:space="preserve"> muestra la trayectoria de puntajes en los últimos </w:t>
      </w:r>
      <w:r w:rsidR="00CE5E5C">
        <w:rPr>
          <w:rFonts w:ascii="Arial" w:hAnsi="Arial" w:cs="Arial"/>
          <w:sz w:val="24"/>
        </w:rPr>
        <w:t>5</w:t>
      </w:r>
      <w:r w:rsidRPr="008B177A">
        <w:rPr>
          <w:rFonts w:ascii="Arial" w:hAnsi="Arial" w:cs="Arial"/>
          <w:sz w:val="24"/>
        </w:rPr>
        <w:t xml:space="preserve"> años</w:t>
      </w:r>
      <w:r w:rsidR="00CE5E5C">
        <w:rPr>
          <w:rFonts w:ascii="Arial" w:hAnsi="Arial" w:cs="Arial"/>
          <w:sz w:val="24"/>
        </w:rPr>
        <w:t xml:space="preserve"> (2012-2016)</w:t>
      </w:r>
      <w:r w:rsidRPr="008B177A">
        <w:rPr>
          <w:rFonts w:ascii="Arial" w:hAnsi="Arial" w:cs="Arial"/>
          <w:sz w:val="24"/>
        </w:rPr>
        <w:t xml:space="preserve"> de las primeras y últimas cinco especialidades de la Tabla </w:t>
      </w:r>
      <w:r w:rsidR="00E53FAC" w:rsidRPr="008B177A">
        <w:rPr>
          <w:rFonts w:ascii="Arial" w:hAnsi="Arial" w:cs="Arial"/>
          <w:sz w:val="24"/>
        </w:rPr>
        <w:t>2</w:t>
      </w:r>
      <w:r w:rsidRPr="008B177A">
        <w:rPr>
          <w:rFonts w:ascii="Arial" w:hAnsi="Arial" w:cs="Arial"/>
          <w:sz w:val="24"/>
        </w:rPr>
        <w:t xml:space="preserve">. </w:t>
      </w:r>
      <w:r w:rsidR="00D51540" w:rsidRPr="008B177A">
        <w:rPr>
          <w:rFonts w:ascii="Arial" w:hAnsi="Arial" w:cs="Arial"/>
          <w:sz w:val="24"/>
        </w:rPr>
        <w:t>Nótese la brecha que exi</w:t>
      </w:r>
      <w:r w:rsidR="00023AC7">
        <w:rPr>
          <w:rFonts w:ascii="Arial" w:hAnsi="Arial" w:cs="Arial"/>
          <w:sz w:val="24"/>
        </w:rPr>
        <w:t>s</w:t>
      </w:r>
      <w:r w:rsidR="00D51540" w:rsidRPr="008B177A">
        <w:rPr>
          <w:rFonts w:ascii="Arial" w:hAnsi="Arial" w:cs="Arial"/>
          <w:sz w:val="24"/>
        </w:rPr>
        <w:t>te entre unas y otras</w:t>
      </w:r>
      <w:r w:rsidR="00CE5E5C">
        <w:rPr>
          <w:rFonts w:ascii="Arial" w:hAnsi="Arial" w:cs="Arial"/>
          <w:sz w:val="24"/>
        </w:rPr>
        <w:t>:</w:t>
      </w:r>
      <w:r w:rsidR="00D51540" w:rsidRPr="008B177A">
        <w:rPr>
          <w:rFonts w:ascii="Arial" w:hAnsi="Arial" w:cs="Arial"/>
          <w:sz w:val="24"/>
        </w:rPr>
        <w:t xml:space="preserve"> ese espacio contiene a las esp</w:t>
      </w:r>
      <w:r w:rsidR="00CE5E5C">
        <w:rPr>
          <w:rFonts w:ascii="Arial" w:hAnsi="Arial" w:cs="Arial"/>
          <w:sz w:val="24"/>
        </w:rPr>
        <w:t>e</w:t>
      </w:r>
      <w:r w:rsidR="00D51540" w:rsidRPr="008B177A">
        <w:rPr>
          <w:rFonts w:ascii="Arial" w:hAnsi="Arial" w:cs="Arial"/>
          <w:sz w:val="24"/>
        </w:rPr>
        <w:t>cialidades intermedias a estos dos extremos.</w:t>
      </w:r>
    </w:p>
    <w:p w14:paraId="08922F5D" w14:textId="77777777" w:rsidR="004426BE" w:rsidRDefault="004426BE" w:rsidP="00265AD1">
      <w:pPr>
        <w:spacing w:line="360" w:lineRule="auto"/>
        <w:jc w:val="both"/>
        <w:rPr>
          <w:rFonts w:ascii="Arial" w:hAnsi="Arial" w:cs="Arial"/>
          <w:b/>
          <w:sz w:val="24"/>
        </w:rPr>
        <w:sectPr w:rsidR="004426BE" w:rsidSect="004C1171">
          <w:footerReference w:type="default" r:id="rId14"/>
          <w:pgSz w:w="12240" w:h="15840"/>
          <w:pgMar w:top="1417" w:right="1701" w:bottom="1417" w:left="1701" w:header="708" w:footer="708" w:gutter="0"/>
          <w:cols w:space="708"/>
          <w:docGrid w:linePitch="360"/>
        </w:sectPr>
      </w:pPr>
    </w:p>
    <w:p w14:paraId="314C48A7" w14:textId="0B31979E" w:rsidR="00265AD1" w:rsidRPr="008B177A" w:rsidRDefault="00265AD1" w:rsidP="004426BE">
      <w:pPr>
        <w:spacing w:line="360" w:lineRule="auto"/>
        <w:jc w:val="center"/>
        <w:rPr>
          <w:rFonts w:ascii="Arial" w:hAnsi="Arial" w:cs="Arial"/>
          <w:b/>
          <w:sz w:val="24"/>
        </w:rPr>
      </w:pPr>
      <w:r w:rsidRPr="008B177A">
        <w:rPr>
          <w:rFonts w:ascii="Arial" w:hAnsi="Arial" w:cs="Arial"/>
          <w:b/>
          <w:sz w:val="24"/>
        </w:rPr>
        <w:lastRenderedPageBreak/>
        <w:t xml:space="preserve">Gráfica </w:t>
      </w:r>
      <w:r w:rsidR="009204D7">
        <w:rPr>
          <w:rFonts w:ascii="Arial" w:hAnsi="Arial" w:cs="Arial"/>
          <w:b/>
          <w:sz w:val="24"/>
        </w:rPr>
        <w:t>1</w:t>
      </w:r>
      <w:r w:rsidRPr="008B177A">
        <w:rPr>
          <w:rFonts w:ascii="Arial" w:hAnsi="Arial" w:cs="Arial"/>
          <w:b/>
          <w:sz w:val="24"/>
        </w:rPr>
        <w:t>. Trayectoria de las especialidades más y menos competidas en el ENARM</w:t>
      </w:r>
      <w:r w:rsidR="005B184F">
        <w:rPr>
          <w:rFonts w:ascii="Arial" w:hAnsi="Arial" w:cs="Arial"/>
          <w:b/>
          <w:sz w:val="24"/>
        </w:rPr>
        <w:t>, 2012-2016</w:t>
      </w:r>
    </w:p>
    <w:p w14:paraId="72F30E9A" w14:textId="0E28C814" w:rsidR="004426BE" w:rsidRPr="004426BE" w:rsidRDefault="00CE5E5C" w:rsidP="004426BE">
      <w:pPr>
        <w:spacing w:line="360" w:lineRule="auto"/>
        <w:jc w:val="center"/>
        <w:rPr>
          <w:rFonts w:ascii="Arial" w:hAnsi="Arial" w:cs="Arial"/>
          <w:b/>
          <w:sz w:val="24"/>
        </w:rPr>
      </w:pPr>
      <w:r>
        <w:rPr>
          <w:rFonts w:ascii="Arial" w:hAnsi="Arial" w:cs="Arial"/>
          <w:b/>
          <w:noProof/>
          <w:sz w:val="24"/>
          <w:lang w:val="es-ES" w:eastAsia="es-ES"/>
        </w:rPr>
        <w:drawing>
          <wp:inline distT="0" distB="0" distL="0" distR="0" wp14:anchorId="5818C175" wp14:editId="4A4FCC8A">
            <wp:extent cx="5991095" cy="45053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42902" cy="4544284"/>
                    </a:xfrm>
                    <a:prstGeom prst="rect">
                      <a:avLst/>
                    </a:prstGeom>
                    <a:noFill/>
                  </pic:spPr>
                </pic:pic>
              </a:graphicData>
            </a:graphic>
          </wp:inline>
        </w:drawing>
      </w:r>
    </w:p>
    <w:p w14:paraId="230ADC03" w14:textId="43D07E2C" w:rsidR="00B00A2A" w:rsidRDefault="00B00A2A" w:rsidP="00C4242D">
      <w:pPr>
        <w:spacing w:line="360" w:lineRule="auto"/>
        <w:ind w:firstLine="708"/>
        <w:jc w:val="both"/>
        <w:rPr>
          <w:rFonts w:ascii="Arial" w:hAnsi="Arial" w:cs="Arial"/>
          <w:sz w:val="20"/>
          <w:szCs w:val="20"/>
        </w:rPr>
      </w:pPr>
      <w:r>
        <w:rPr>
          <w:rFonts w:ascii="Arial" w:hAnsi="Arial" w:cs="Arial"/>
          <w:sz w:val="20"/>
          <w:szCs w:val="20"/>
        </w:rPr>
        <w:t xml:space="preserve">Fuente: </w:t>
      </w:r>
      <w:r w:rsidR="00EF137F">
        <w:rPr>
          <w:rFonts w:ascii="Arial" w:hAnsi="Arial" w:cs="Arial"/>
          <w:sz w:val="20"/>
          <w:szCs w:val="20"/>
        </w:rPr>
        <w:t>Elaborado a partir de datos de la CIFRHS</w:t>
      </w:r>
    </w:p>
    <w:p w14:paraId="3085465C" w14:textId="77777777" w:rsidR="00EF137F" w:rsidRPr="00B00A2A" w:rsidRDefault="00EF137F" w:rsidP="00C4242D">
      <w:pPr>
        <w:spacing w:line="360" w:lineRule="auto"/>
        <w:ind w:firstLine="708"/>
        <w:jc w:val="both"/>
        <w:rPr>
          <w:rFonts w:ascii="Arial" w:hAnsi="Arial" w:cs="Arial"/>
          <w:sz w:val="20"/>
          <w:szCs w:val="20"/>
        </w:rPr>
        <w:sectPr w:rsidR="00EF137F" w:rsidRPr="00B00A2A" w:rsidSect="004426BE">
          <w:pgSz w:w="15840" w:h="12240" w:orient="landscape"/>
          <w:pgMar w:top="1701" w:right="1417" w:bottom="1701" w:left="1417" w:header="708" w:footer="708" w:gutter="0"/>
          <w:cols w:space="708"/>
          <w:docGrid w:linePitch="360"/>
        </w:sectPr>
      </w:pPr>
    </w:p>
    <w:p w14:paraId="6BC184CB" w14:textId="0A17D87E" w:rsidR="00037BB9" w:rsidRPr="008B177A" w:rsidRDefault="00023AC7" w:rsidP="00C4242D">
      <w:pPr>
        <w:spacing w:line="360" w:lineRule="auto"/>
        <w:ind w:firstLine="708"/>
        <w:jc w:val="both"/>
        <w:rPr>
          <w:rFonts w:ascii="Arial" w:hAnsi="Arial" w:cs="Arial"/>
          <w:sz w:val="24"/>
        </w:rPr>
      </w:pPr>
      <w:r>
        <w:rPr>
          <w:rFonts w:ascii="Arial" w:hAnsi="Arial" w:cs="Arial"/>
          <w:sz w:val="24"/>
        </w:rPr>
        <w:lastRenderedPageBreak/>
        <w:t>Estamos frente a un sistema de jerarquización que opera de manera muy efectiva. De diversas maneras es conocido que las especialidades de mayor prestigio en México son Cirugía General y Medicina Interna</w:t>
      </w:r>
      <w:r w:rsidR="0092730E">
        <w:rPr>
          <w:rFonts w:ascii="Arial" w:hAnsi="Arial" w:cs="Arial"/>
          <w:sz w:val="24"/>
        </w:rPr>
        <w:t xml:space="preserve">, </w:t>
      </w:r>
      <w:r w:rsidR="0092730E" w:rsidRPr="008B177A">
        <w:rPr>
          <w:rFonts w:ascii="Arial" w:hAnsi="Arial" w:cs="Arial"/>
          <w:sz w:val="24"/>
        </w:rPr>
        <w:t>seguidas de Otorrinolaringología, Oftalmología y Traumatología y Ortopedia.</w:t>
      </w:r>
      <w:r w:rsidR="0092730E">
        <w:rPr>
          <w:rFonts w:ascii="Arial" w:hAnsi="Arial" w:cs="Arial"/>
          <w:sz w:val="24"/>
        </w:rPr>
        <w:t xml:space="preserve"> </w:t>
      </w:r>
      <w:r>
        <w:rPr>
          <w:rFonts w:ascii="Arial" w:hAnsi="Arial" w:cs="Arial"/>
          <w:sz w:val="24"/>
        </w:rPr>
        <w:t xml:space="preserve">Se trata de un prestigio que cuenta con bases materiales para su reproducción: al establecer la necesidad de una feroz competencia entre los aspirantes (i.e., la exigencia de una puntuación muy elevada), el sistema de selección </w:t>
      </w:r>
      <w:r w:rsidR="00E6296D">
        <w:rPr>
          <w:rFonts w:ascii="Arial" w:hAnsi="Arial" w:cs="Arial"/>
          <w:sz w:val="24"/>
        </w:rPr>
        <w:t>se asegura de</w:t>
      </w:r>
      <w:r>
        <w:rPr>
          <w:rFonts w:ascii="Arial" w:hAnsi="Arial" w:cs="Arial"/>
          <w:sz w:val="24"/>
        </w:rPr>
        <w:t xml:space="preserve"> que s</w:t>
      </w:r>
      <w:r w:rsidR="002E6EAC">
        <w:rPr>
          <w:rFonts w:ascii="Arial" w:hAnsi="Arial" w:cs="Arial"/>
          <w:sz w:val="24"/>
        </w:rPr>
        <w:t>ó</w:t>
      </w:r>
      <w:r>
        <w:rPr>
          <w:rFonts w:ascii="Arial" w:hAnsi="Arial" w:cs="Arial"/>
          <w:sz w:val="24"/>
        </w:rPr>
        <w:t xml:space="preserve">lo los más </w:t>
      </w:r>
      <w:r w:rsidR="0092730E">
        <w:rPr>
          <w:rFonts w:ascii="Arial" w:hAnsi="Arial" w:cs="Arial"/>
          <w:sz w:val="24"/>
        </w:rPr>
        <w:t>“</w:t>
      </w:r>
      <w:r>
        <w:rPr>
          <w:rFonts w:ascii="Arial" w:hAnsi="Arial" w:cs="Arial"/>
          <w:sz w:val="24"/>
        </w:rPr>
        <w:t>brillantes</w:t>
      </w:r>
      <w:r w:rsidR="0092730E">
        <w:rPr>
          <w:rFonts w:ascii="Arial" w:hAnsi="Arial" w:cs="Arial"/>
          <w:sz w:val="24"/>
        </w:rPr>
        <w:t>”</w:t>
      </w:r>
      <w:r>
        <w:rPr>
          <w:rFonts w:ascii="Arial" w:hAnsi="Arial" w:cs="Arial"/>
          <w:sz w:val="24"/>
        </w:rPr>
        <w:t xml:space="preserve"> y </w:t>
      </w:r>
      <w:r w:rsidR="0092730E">
        <w:rPr>
          <w:rFonts w:ascii="Arial" w:hAnsi="Arial" w:cs="Arial"/>
          <w:sz w:val="24"/>
        </w:rPr>
        <w:t>“</w:t>
      </w:r>
      <w:r>
        <w:rPr>
          <w:rFonts w:ascii="Arial" w:hAnsi="Arial" w:cs="Arial"/>
          <w:sz w:val="24"/>
        </w:rPr>
        <w:t>esforzados</w:t>
      </w:r>
      <w:r w:rsidR="0092730E">
        <w:rPr>
          <w:rFonts w:ascii="Arial" w:hAnsi="Arial" w:cs="Arial"/>
          <w:sz w:val="24"/>
        </w:rPr>
        <w:t>”</w:t>
      </w:r>
      <w:r>
        <w:rPr>
          <w:rFonts w:ascii="Arial" w:hAnsi="Arial" w:cs="Arial"/>
          <w:sz w:val="24"/>
        </w:rPr>
        <w:t xml:space="preserve"> </w:t>
      </w:r>
      <w:r w:rsidR="0092730E">
        <w:rPr>
          <w:rFonts w:ascii="Arial" w:hAnsi="Arial" w:cs="Arial"/>
          <w:sz w:val="24"/>
        </w:rPr>
        <w:t>pued</w:t>
      </w:r>
      <w:r w:rsidR="0038461D">
        <w:rPr>
          <w:rFonts w:ascii="Arial" w:hAnsi="Arial" w:cs="Arial"/>
          <w:sz w:val="24"/>
        </w:rPr>
        <w:t>a</w:t>
      </w:r>
      <w:r w:rsidR="0092730E">
        <w:rPr>
          <w:rFonts w:ascii="Arial" w:hAnsi="Arial" w:cs="Arial"/>
          <w:sz w:val="24"/>
        </w:rPr>
        <w:t>n</w:t>
      </w:r>
      <w:r>
        <w:rPr>
          <w:rFonts w:ascii="Arial" w:hAnsi="Arial" w:cs="Arial"/>
          <w:sz w:val="24"/>
        </w:rPr>
        <w:t xml:space="preserve"> acceder, confirmando </w:t>
      </w:r>
      <w:r w:rsidR="0092730E">
        <w:rPr>
          <w:rFonts w:ascii="Arial" w:hAnsi="Arial" w:cs="Arial"/>
          <w:sz w:val="24"/>
        </w:rPr>
        <w:t xml:space="preserve">que </w:t>
      </w:r>
      <w:r w:rsidR="00B97908">
        <w:rPr>
          <w:rFonts w:ascii="Arial" w:hAnsi="Arial" w:cs="Arial"/>
          <w:sz w:val="24"/>
        </w:rPr>
        <w:t>estamos frente a</w:t>
      </w:r>
      <w:r w:rsidR="0092730E">
        <w:rPr>
          <w:rFonts w:ascii="Arial" w:hAnsi="Arial" w:cs="Arial"/>
          <w:sz w:val="24"/>
        </w:rPr>
        <w:t xml:space="preserve"> un subcampo de </w:t>
      </w:r>
      <w:r w:rsidR="002E6EAC">
        <w:rPr>
          <w:rFonts w:ascii="Arial" w:hAnsi="Arial" w:cs="Arial"/>
          <w:sz w:val="24"/>
        </w:rPr>
        <w:t>élite</w:t>
      </w:r>
      <w:r w:rsidR="0092730E">
        <w:rPr>
          <w:rFonts w:ascii="Arial" w:hAnsi="Arial" w:cs="Arial"/>
          <w:sz w:val="24"/>
        </w:rPr>
        <w:t xml:space="preserve">. Se trata de actos de consagración iniciática de los que logran aprobar, que están destinados a culminar </w:t>
      </w:r>
      <w:r w:rsidR="00B97908">
        <w:rPr>
          <w:rFonts w:ascii="Arial" w:hAnsi="Arial" w:cs="Arial"/>
          <w:sz w:val="24"/>
        </w:rPr>
        <w:t>el entrenamiento</w:t>
      </w:r>
      <w:r w:rsidR="0092730E">
        <w:rPr>
          <w:rFonts w:ascii="Arial" w:hAnsi="Arial" w:cs="Arial"/>
          <w:sz w:val="24"/>
        </w:rPr>
        <w:t xml:space="preserve"> y </w:t>
      </w:r>
      <w:r w:rsidR="0092730E" w:rsidRPr="0092730E">
        <w:rPr>
          <w:rFonts w:ascii="Arial" w:hAnsi="Arial" w:cs="Arial"/>
          <w:i/>
          <w:sz w:val="24"/>
        </w:rPr>
        <w:t>certificarse</w:t>
      </w:r>
      <w:r w:rsidR="0092730E">
        <w:rPr>
          <w:rFonts w:ascii="Arial" w:hAnsi="Arial" w:cs="Arial"/>
          <w:sz w:val="24"/>
        </w:rPr>
        <w:t xml:space="preserve"> como </w:t>
      </w:r>
      <w:r w:rsidR="00B97908">
        <w:rPr>
          <w:rFonts w:ascii="Arial" w:hAnsi="Arial" w:cs="Arial"/>
          <w:sz w:val="24"/>
        </w:rPr>
        <w:t>especialistas</w:t>
      </w:r>
      <w:r w:rsidR="0092730E">
        <w:rPr>
          <w:rFonts w:ascii="Arial" w:hAnsi="Arial" w:cs="Arial"/>
          <w:sz w:val="24"/>
        </w:rPr>
        <w:t xml:space="preserve">. </w:t>
      </w:r>
      <w:r w:rsidR="003B16B3" w:rsidRPr="008B177A">
        <w:rPr>
          <w:rFonts w:ascii="Arial" w:hAnsi="Arial" w:cs="Arial"/>
          <w:sz w:val="24"/>
        </w:rPr>
        <w:t xml:space="preserve">En contraste, </w:t>
      </w:r>
      <w:r w:rsidR="0092730E" w:rsidRPr="008B177A">
        <w:rPr>
          <w:rFonts w:ascii="Arial" w:hAnsi="Arial" w:cs="Arial"/>
          <w:sz w:val="24"/>
        </w:rPr>
        <w:t xml:space="preserve">las </w:t>
      </w:r>
      <w:r w:rsidR="0092730E">
        <w:rPr>
          <w:rFonts w:ascii="Arial" w:hAnsi="Arial" w:cs="Arial"/>
          <w:sz w:val="24"/>
        </w:rPr>
        <w:t xml:space="preserve">especialidades ubicadas en la parte baja de la tabla son las </w:t>
      </w:r>
      <w:r w:rsidR="00F04027" w:rsidRPr="008B177A">
        <w:rPr>
          <w:rFonts w:ascii="Arial" w:hAnsi="Arial" w:cs="Arial"/>
          <w:sz w:val="24"/>
        </w:rPr>
        <w:t>de menor prestigio</w:t>
      </w:r>
      <w:r w:rsidR="0092730E">
        <w:rPr>
          <w:rFonts w:ascii="Arial" w:hAnsi="Arial" w:cs="Arial"/>
          <w:sz w:val="24"/>
        </w:rPr>
        <w:t xml:space="preserve">: </w:t>
      </w:r>
      <w:r w:rsidR="00CE5E5C">
        <w:rPr>
          <w:rFonts w:ascii="Arial" w:hAnsi="Arial" w:cs="Arial"/>
          <w:sz w:val="24"/>
        </w:rPr>
        <w:t>Audiología</w:t>
      </w:r>
      <w:r w:rsidR="001A3B5B">
        <w:rPr>
          <w:rFonts w:ascii="Arial" w:hAnsi="Arial" w:cs="Arial"/>
          <w:sz w:val="24"/>
        </w:rPr>
        <w:t>; Salud Pública,</w:t>
      </w:r>
      <w:r w:rsidR="0092730E">
        <w:rPr>
          <w:rFonts w:ascii="Arial" w:hAnsi="Arial" w:cs="Arial"/>
          <w:sz w:val="24"/>
        </w:rPr>
        <w:t xml:space="preserve"> </w:t>
      </w:r>
      <w:r w:rsidR="00F04027" w:rsidRPr="008B177A">
        <w:rPr>
          <w:rFonts w:ascii="Arial" w:hAnsi="Arial" w:cs="Arial"/>
          <w:sz w:val="24"/>
        </w:rPr>
        <w:t>Calidad de la Atención</w:t>
      </w:r>
      <w:r w:rsidR="00CE5E5C">
        <w:rPr>
          <w:rFonts w:ascii="Arial" w:hAnsi="Arial" w:cs="Arial"/>
          <w:sz w:val="24"/>
        </w:rPr>
        <w:t>, Epidemiología</w:t>
      </w:r>
      <w:r w:rsidR="00F04027" w:rsidRPr="008B177A">
        <w:rPr>
          <w:rFonts w:ascii="Arial" w:hAnsi="Arial" w:cs="Arial"/>
          <w:sz w:val="24"/>
        </w:rPr>
        <w:t xml:space="preserve"> y </w:t>
      </w:r>
      <w:r w:rsidR="0092730E">
        <w:rPr>
          <w:rFonts w:ascii="Arial" w:hAnsi="Arial" w:cs="Arial"/>
          <w:sz w:val="24"/>
        </w:rPr>
        <w:t>Medicina Familiar</w:t>
      </w:r>
      <w:r w:rsidR="00F04027" w:rsidRPr="008B177A">
        <w:rPr>
          <w:rFonts w:ascii="Arial" w:hAnsi="Arial" w:cs="Arial"/>
          <w:sz w:val="24"/>
        </w:rPr>
        <w:t xml:space="preserve">. </w:t>
      </w:r>
      <w:r w:rsidR="00037BB9">
        <w:rPr>
          <w:rFonts w:ascii="Arial" w:hAnsi="Arial" w:cs="Arial"/>
          <w:sz w:val="24"/>
        </w:rPr>
        <w:t xml:space="preserve">El sistema de selección (el ENARM) es ante todo un sistema de clasificación: las especialidades más valoradas dentro del campo médico son </w:t>
      </w:r>
      <w:r w:rsidR="005871E7">
        <w:rPr>
          <w:rFonts w:ascii="Arial" w:hAnsi="Arial" w:cs="Arial"/>
          <w:sz w:val="24"/>
        </w:rPr>
        <w:t xml:space="preserve">sólo </w:t>
      </w:r>
      <w:r w:rsidR="00037BB9">
        <w:rPr>
          <w:rFonts w:ascii="Arial" w:hAnsi="Arial" w:cs="Arial"/>
          <w:sz w:val="24"/>
        </w:rPr>
        <w:t xml:space="preserve">para aquellos </w:t>
      </w:r>
      <w:r w:rsidR="00812E30">
        <w:rPr>
          <w:rFonts w:ascii="Arial" w:hAnsi="Arial" w:cs="Arial"/>
          <w:sz w:val="24"/>
        </w:rPr>
        <w:t xml:space="preserve">que demuestren </w:t>
      </w:r>
      <w:r w:rsidR="00C4242D">
        <w:rPr>
          <w:rFonts w:ascii="Arial" w:hAnsi="Arial" w:cs="Arial"/>
          <w:sz w:val="24"/>
        </w:rPr>
        <w:t xml:space="preserve">poseer los </w:t>
      </w:r>
      <w:r w:rsidR="00812E30">
        <w:rPr>
          <w:rFonts w:ascii="Arial" w:hAnsi="Arial" w:cs="Arial"/>
          <w:sz w:val="24"/>
        </w:rPr>
        <w:t xml:space="preserve">merecimientos </w:t>
      </w:r>
      <w:r w:rsidR="00C4242D">
        <w:rPr>
          <w:rFonts w:ascii="Arial" w:hAnsi="Arial" w:cs="Arial"/>
          <w:sz w:val="24"/>
        </w:rPr>
        <w:t xml:space="preserve">que marcan las reglas del campo </w:t>
      </w:r>
      <w:r w:rsidR="00812E30">
        <w:rPr>
          <w:rFonts w:ascii="Arial" w:hAnsi="Arial" w:cs="Arial"/>
          <w:sz w:val="24"/>
        </w:rPr>
        <w:t>para ser admitidos, mientras que las especialidades menos presti</w:t>
      </w:r>
      <w:r w:rsidR="007846C7">
        <w:rPr>
          <w:rFonts w:ascii="Arial" w:hAnsi="Arial" w:cs="Arial"/>
          <w:sz w:val="24"/>
        </w:rPr>
        <w:t>gi</w:t>
      </w:r>
      <w:r w:rsidR="00812E30">
        <w:rPr>
          <w:rFonts w:ascii="Arial" w:hAnsi="Arial" w:cs="Arial"/>
          <w:sz w:val="24"/>
        </w:rPr>
        <w:t>osas tendrán, en más de un sentido, un carácter “residual”.</w:t>
      </w:r>
      <w:r w:rsidR="00812E30">
        <w:rPr>
          <w:rStyle w:val="Refdenotaalpie"/>
          <w:rFonts w:ascii="Arial" w:hAnsi="Arial" w:cs="Arial"/>
          <w:sz w:val="24"/>
        </w:rPr>
        <w:footnoteReference w:id="11"/>
      </w:r>
      <w:r w:rsidR="00C4242D">
        <w:rPr>
          <w:rFonts w:ascii="Arial" w:hAnsi="Arial" w:cs="Arial"/>
          <w:sz w:val="24"/>
        </w:rPr>
        <w:t xml:space="preserve"> </w:t>
      </w:r>
    </w:p>
    <w:p w14:paraId="167C9027" w14:textId="1BDCD676" w:rsidR="00721943" w:rsidRDefault="00EB655C" w:rsidP="00C4242D">
      <w:pPr>
        <w:spacing w:line="360" w:lineRule="auto"/>
        <w:ind w:firstLine="708"/>
        <w:jc w:val="both"/>
        <w:rPr>
          <w:rFonts w:ascii="Arial" w:hAnsi="Arial" w:cs="Arial"/>
          <w:sz w:val="24"/>
        </w:rPr>
      </w:pPr>
      <w:r w:rsidRPr="008B177A">
        <w:rPr>
          <w:rFonts w:ascii="Arial" w:hAnsi="Arial" w:cs="Arial"/>
          <w:sz w:val="24"/>
        </w:rPr>
        <w:t xml:space="preserve">Los </w:t>
      </w:r>
      <w:r w:rsidR="0071213C" w:rsidRPr="008B177A">
        <w:rPr>
          <w:rFonts w:ascii="Arial" w:hAnsi="Arial" w:cs="Arial"/>
          <w:sz w:val="24"/>
        </w:rPr>
        <w:t xml:space="preserve">datos </w:t>
      </w:r>
      <w:r w:rsidR="00482D53">
        <w:rPr>
          <w:rFonts w:ascii="Arial" w:hAnsi="Arial" w:cs="Arial"/>
          <w:sz w:val="24"/>
        </w:rPr>
        <w:t>de</w:t>
      </w:r>
      <w:r w:rsidR="00C4242D">
        <w:rPr>
          <w:rFonts w:ascii="Arial" w:hAnsi="Arial" w:cs="Arial"/>
          <w:sz w:val="24"/>
        </w:rPr>
        <w:t xml:space="preserve"> </w:t>
      </w:r>
      <w:r w:rsidR="0071213C" w:rsidRPr="008B177A">
        <w:rPr>
          <w:rFonts w:ascii="Arial" w:hAnsi="Arial" w:cs="Arial"/>
          <w:sz w:val="24"/>
        </w:rPr>
        <w:t xml:space="preserve">la Tabla </w:t>
      </w:r>
      <w:r w:rsidR="006A329A">
        <w:rPr>
          <w:rFonts w:ascii="Arial" w:hAnsi="Arial" w:cs="Arial"/>
          <w:sz w:val="24"/>
        </w:rPr>
        <w:t>1</w:t>
      </w:r>
      <w:r w:rsidR="00F04027" w:rsidRPr="008B177A">
        <w:rPr>
          <w:rFonts w:ascii="Arial" w:hAnsi="Arial" w:cs="Arial"/>
          <w:sz w:val="24"/>
        </w:rPr>
        <w:t xml:space="preserve"> </w:t>
      </w:r>
      <w:r w:rsidR="005C4FCB" w:rsidRPr="008B177A">
        <w:rPr>
          <w:rFonts w:ascii="Arial" w:hAnsi="Arial" w:cs="Arial"/>
          <w:sz w:val="24"/>
        </w:rPr>
        <w:t>son similares a los que se reporta</w:t>
      </w:r>
      <w:r w:rsidR="0071213C" w:rsidRPr="008B177A">
        <w:rPr>
          <w:rFonts w:ascii="Arial" w:hAnsi="Arial" w:cs="Arial"/>
          <w:sz w:val="24"/>
        </w:rPr>
        <w:t>n</w:t>
      </w:r>
      <w:r w:rsidR="005C4FCB" w:rsidRPr="008B177A">
        <w:rPr>
          <w:rFonts w:ascii="Arial" w:hAnsi="Arial" w:cs="Arial"/>
          <w:sz w:val="24"/>
        </w:rPr>
        <w:t xml:space="preserve"> en </w:t>
      </w:r>
      <w:r w:rsidR="005B4C1E" w:rsidRPr="008B177A">
        <w:rPr>
          <w:rFonts w:ascii="Arial" w:hAnsi="Arial" w:cs="Arial"/>
          <w:sz w:val="24"/>
        </w:rPr>
        <w:t>otros países</w:t>
      </w:r>
      <w:r w:rsidR="001D7C23">
        <w:rPr>
          <w:rFonts w:ascii="Arial" w:hAnsi="Arial" w:cs="Arial"/>
          <w:sz w:val="24"/>
        </w:rPr>
        <w:t xml:space="preserve"> </w:t>
      </w:r>
      <w:r w:rsidR="001D7C23">
        <w:rPr>
          <w:rFonts w:ascii="Arial" w:hAnsi="Arial" w:cs="Arial"/>
          <w:sz w:val="24"/>
        </w:rPr>
        <w:fldChar w:fldCharType="begin">
          <w:fldData xml:space="preserve">PEVuZE5vdGU+PENpdGU+PEF1dGhvcj5BbGJ1bTwvQXV0aG9yPjxZZWFyPjIwMDg8L1llYXI+PFJl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</w:fldData>
        </w:fldChar>
      </w:r>
      <w:r w:rsidR="00191F48">
        <w:rPr>
          <w:rFonts w:ascii="Arial" w:hAnsi="Arial" w:cs="Arial"/>
          <w:sz w:val="24"/>
        </w:rPr>
        <w:instrText xml:space="preserve"> ADDIN EN.CITE </w:instrText>
      </w:r>
      <w:r w:rsidR="00191F48">
        <w:rPr>
          <w:rFonts w:ascii="Arial" w:hAnsi="Arial" w:cs="Arial"/>
          <w:sz w:val="24"/>
        </w:rPr>
        <w:fldChar w:fldCharType="begin">
          <w:fldData xml:space="preserve">PEVuZE5vdGU+PENpdGU+PEF1dGhvcj5BbGJ1bTwvQXV0aG9yPjxZZWFyPjIwMDg8L1llYXI+PFJl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</w:fldData>
        </w:fldChar>
      </w:r>
      <w:r w:rsidR="00191F48">
        <w:rPr>
          <w:rFonts w:ascii="Arial" w:hAnsi="Arial" w:cs="Arial"/>
          <w:sz w:val="24"/>
        </w:rPr>
        <w:instrText xml:space="preserve"> ADDIN EN.CITE.DATA </w:instrText>
      </w:r>
      <w:r w:rsidR="00191F48">
        <w:rPr>
          <w:rFonts w:ascii="Arial" w:hAnsi="Arial" w:cs="Arial"/>
          <w:sz w:val="24"/>
        </w:rPr>
      </w:r>
      <w:r w:rsidR="00191F48">
        <w:rPr>
          <w:rFonts w:ascii="Arial" w:hAnsi="Arial" w:cs="Arial"/>
          <w:sz w:val="24"/>
        </w:rPr>
        <w:fldChar w:fldCharType="end"/>
      </w:r>
      <w:r w:rsidR="001D7C23">
        <w:rPr>
          <w:rFonts w:ascii="Arial" w:hAnsi="Arial" w:cs="Arial"/>
          <w:sz w:val="24"/>
        </w:rPr>
      </w:r>
      <w:r w:rsidR="001D7C23">
        <w:rPr>
          <w:rFonts w:ascii="Arial" w:hAnsi="Arial" w:cs="Arial"/>
          <w:sz w:val="24"/>
        </w:rPr>
        <w:fldChar w:fldCharType="separate"/>
      </w:r>
      <w:r w:rsidR="00191F48">
        <w:rPr>
          <w:rFonts w:ascii="Arial" w:hAnsi="Arial" w:cs="Arial"/>
          <w:noProof/>
          <w:sz w:val="24"/>
        </w:rPr>
        <w:t>(Album &amp; Westin, 2008; Creed, Searle, &amp; Rogers, 2010)</w:t>
      </w:r>
      <w:r w:rsidR="001D7C23">
        <w:rPr>
          <w:rFonts w:ascii="Arial" w:hAnsi="Arial" w:cs="Arial"/>
          <w:sz w:val="24"/>
        </w:rPr>
        <w:fldChar w:fldCharType="end"/>
      </w:r>
      <w:r w:rsidR="005C4FCB" w:rsidRPr="008B177A">
        <w:rPr>
          <w:rFonts w:ascii="Arial" w:hAnsi="Arial" w:cs="Arial"/>
          <w:sz w:val="24"/>
        </w:rPr>
        <w:t>. Consistentemente,</w:t>
      </w:r>
      <w:r w:rsidR="005B4C1E" w:rsidRPr="008B177A">
        <w:rPr>
          <w:rFonts w:ascii="Arial" w:hAnsi="Arial" w:cs="Arial"/>
          <w:sz w:val="24"/>
        </w:rPr>
        <w:t xml:space="preserve"> entre las especialidades más prestigiosas figuran la </w:t>
      </w:r>
      <w:r w:rsidR="005C4FCB" w:rsidRPr="008B177A">
        <w:rPr>
          <w:rFonts w:ascii="Arial" w:hAnsi="Arial" w:cs="Arial"/>
          <w:sz w:val="24"/>
        </w:rPr>
        <w:t>C</w:t>
      </w:r>
      <w:r w:rsidR="005B4C1E" w:rsidRPr="008B177A">
        <w:rPr>
          <w:rFonts w:ascii="Arial" w:hAnsi="Arial" w:cs="Arial"/>
          <w:sz w:val="24"/>
        </w:rPr>
        <w:t xml:space="preserve">irugía </w:t>
      </w:r>
      <w:r w:rsidR="005C4FCB" w:rsidRPr="008B177A">
        <w:rPr>
          <w:rFonts w:ascii="Arial" w:hAnsi="Arial" w:cs="Arial"/>
          <w:sz w:val="24"/>
        </w:rPr>
        <w:t>G</w:t>
      </w:r>
      <w:r w:rsidR="005B4C1E" w:rsidRPr="008B177A">
        <w:rPr>
          <w:rFonts w:ascii="Arial" w:hAnsi="Arial" w:cs="Arial"/>
          <w:sz w:val="24"/>
        </w:rPr>
        <w:t xml:space="preserve">eneral y la </w:t>
      </w:r>
      <w:r w:rsidR="005C4FCB" w:rsidRPr="008B177A">
        <w:rPr>
          <w:rFonts w:ascii="Arial" w:hAnsi="Arial" w:cs="Arial"/>
          <w:sz w:val="24"/>
        </w:rPr>
        <w:t>M</w:t>
      </w:r>
      <w:r w:rsidR="005B4C1E" w:rsidRPr="008B177A">
        <w:rPr>
          <w:rFonts w:ascii="Arial" w:hAnsi="Arial" w:cs="Arial"/>
          <w:sz w:val="24"/>
        </w:rPr>
        <w:t xml:space="preserve">edicina </w:t>
      </w:r>
      <w:r w:rsidR="005C4FCB" w:rsidRPr="008B177A">
        <w:rPr>
          <w:rFonts w:ascii="Arial" w:hAnsi="Arial" w:cs="Arial"/>
          <w:sz w:val="24"/>
        </w:rPr>
        <w:t>I</w:t>
      </w:r>
      <w:r w:rsidR="005B4C1E" w:rsidRPr="008B177A">
        <w:rPr>
          <w:rFonts w:ascii="Arial" w:hAnsi="Arial" w:cs="Arial"/>
          <w:sz w:val="24"/>
        </w:rPr>
        <w:t xml:space="preserve">nterna, así como varias de las subespecialidades que se derivan de ellas, en especial </w:t>
      </w:r>
      <w:r w:rsidR="005C4FCB" w:rsidRPr="008B177A">
        <w:rPr>
          <w:rFonts w:ascii="Arial" w:hAnsi="Arial" w:cs="Arial"/>
          <w:sz w:val="24"/>
        </w:rPr>
        <w:t>C</w:t>
      </w:r>
      <w:r w:rsidR="005B4C1E" w:rsidRPr="008B177A">
        <w:rPr>
          <w:rFonts w:ascii="Arial" w:hAnsi="Arial" w:cs="Arial"/>
          <w:sz w:val="24"/>
        </w:rPr>
        <w:t xml:space="preserve">ardiología, </w:t>
      </w:r>
      <w:r w:rsidR="005C4FCB" w:rsidRPr="008B177A">
        <w:rPr>
          <w:rFonts w:ascii="Arial" w:hAnsi="Arial" w:cs="Arial"/>
          <w:sz w:val="24"/>
        </w:rPr>
        <w:t>N</w:t>
      </w:r>
      <w:r w:rsidR="005B4C1E" w:rsidRPr="008B177A">
        <w:rPr>
          <w:rFonts w:ascii="Arial" w:hAnsi="Arial" w:cs="Arial"/>
          <w:sz w:val="24"/>
        </w:rPr>
        <w:t xml:space="preserve">eurocirugía y </w:t>
      </w:r>
      <w:r w:rsidR="005C4FCB" w:rsidRPr="008B177A">
        <w:rPr>
          <w:rFonts w:ascii="Arial" w:hAnsi="Arial" w:cs="Arial"/>
          <w:sz w:val="24"/>
        </w:rPr>
        <w:t>Cirugía de T</w:t>
      </w:r>
      <w:r w:rsidR="005B4C1E" w:rsidRPr="008B177A">
        <w:rPr>
          <w:rFonts w:ascii="Arial" w:hAnsi="Arial" w:cs="Arial"/>
          <w:sz w:val="24"/>
        </w:rPr>
        <w:t xml:space="preserve">órax. En </w:t>
      </w:r>
      <w:r w:rsidR="005C4FCB" w:rsidRPr="008B177A">
        <w:rPr>
          <w:rFonts w:ascii="Arial" w:hAnsi="Arial" w:cs="Arial"/>
          <w:sz w:val="24"/>
        </w:rPr>
        <w:t xml:space="preserve">los resultados acerca de las especialidades menos prestigiosas </w:t>
      </w:r>
      <w:r w:rsidR="005B4C1E" w:rsidRPr="008B177A">
        <w:rPr>
          <w:rFonts w:ascii="Arial" w:hAnsi="Arial" w:cs="Arial"/>
          <w:sz w:val="24"/>
        </w:rPr>
        <w:t xml:space="preserve">existe mucho menos consistencia, aunque </w:t>
      </w:r>
      <w:r w:rsidR="0038461D">
        <w:rPr>
          <w:rFonts w:ascii="Arial" w:hAnsi="Arial" w:cs="Arial"/>
          <w:sz w:val="24"/>
        </w:rPr>
        <w:t>D</w:t>
      </w:r>
      <w:r w:rsidR="005B4C1E" w:rsidRPr="008B177A">
        <w:rPr>
          <w:rFonts w:ascii="Arial" w:hAnsi="Arial" w:cs="Arial"/>
          <w:sz w:val="24"/>
        </w:rPr>
        <w:t xml:space="preserve">ermatología y </w:t>
      </w:r>
      <w:r w:rsidR="0038461D">
        <w:rPr>
          <w:rFonts w:ascii="Arial" w:hAnsi="Arial" w:cs="Arial"/>
          <w:sz w:val="24"/>
        </w:rPr>
        <w:t>P</w:t>
      </w:r>
      <w:r w:rsidR="005B4C1E" w:rsidRPr="008B177A">
        <w:rPr>
          <w:rFonts w:ascii="Arial" w:hAnsi="Arial" w:cs="Arial"/>
          <w:sz w:val="24"/>
        </w:rPr>
        <w:t>siquiatría suelen ser las más mencionada</w:t>
      </w:r>
      <w:r w:rsidR="00721943">
        <w:rPr>
          <w:rFonts w:ascii="Arial" w:hAnsi="Arial" w:cs="Arial"/>
          <w:sz w:val="24"/>
        </w:rPr>
        <w:t>s</w:t>
      </w:r>
      <w:r w:rsidR="00BC2293">
        <w:rPr>
          <w:rFonts w:ascii="Arial" w:hAnsi="Arial" w:cs="Arial"/>
          <w:sz w:val="24"/>
        </w:rPr>
        <w:t>.</w:t>
      </w:r>
      <w:r w:rsidR="00721943">
        <w:rPr>
          <w:rFonts w:ascii="Arial" w:hAnsi="Arial" w:cs="Arial"/>
          <w:sz w:val="24"/>
        </w:rPr>
        <w:t xml:space="preserve"> </w:t>
      </w:r>
    </w:p>
    <w:p w14:paraId="7A3848B1" w14:textId="293BD35D" w:rsidR="00F04027" w:rsidRPr="008B177A" w:rsidRDefault="00BC2293" w:rsidP="00D60E26">
      <w:pPr>
        <w:spacing w:line="360" w:lineRule="auto"/>
        <w:ind w:firstLine="708"/>
        <w:jc w:val="both"/>
        <w:rPr>
          <w:rFonts w:ascii="Arial" w:hAnsi="Arial" w:cs="Arial"/>
          <w:sz w:val="24"/>
        </w:rPr>
      </w:pPr>
      <w:r>
        <w:rPr>
          <w:rFonts w:ascii="Arial" w:hAnsi="Arial" w:cs="Arial"/>
          <w:sz w:val="24"/>
        </w:rPr>
        <w:t>Estos estudios además documentan</w:t>
      </w:r>
      <w:r w:rsidR="00F04027" w:rsidRPr="008B177A">
        <w:rPr>
          <w:rFonts w:ascii="Arial" w:hAnsi="Arial" w:cs="Arial"/>
          <w:sz w:val="24"/>
        </w:rPr>
        <w:t xml:space="preserve"> que las especialidades con mayor prestigio son aquellas en las que se utiliza tecnología sofisticada, se realizan </w:t>
      </w:r>
      <w:r w:rsidR="00F04027" w:rsidRPr="008B177A">
        <w:rPr>
          <w:rFonts w:ascii="Arial" w:hAnsi="Arial" w:cs="Arial"/>
          <w:sz w:val="24"/>
        </w:rPr>
        <w:lastRenderedPageBreak/>
        <w:t xml:space="preserve">procedimientos invasivos y/o inmediatos, se ocupan de la parte superior del cuerpo (que contiene órganos vitales como el corazón y el cerebro), </w:t>
      </w:r>
      <w:r w:rsidR="00EB3029" w:rsidRPr="008B177A">
        <w:rPr>
          <w:rFonts w:ascii="Arial" w:hAnsi="Arial" w:cs="Arial"/>
          <w:sz w:val="24"/>
        </w:rPr>
        <w:t>están en contacto directo con pacientes, atienden</w:t>
      </w:r>
      <w:r w:rsidR="00F04027" w:rsidRPr="008B177A">
        <w:rPr>
          <w:rFonts w:ascii="Arial" w:hAnsi="Arial" w:cs="Arial"/>
          <w:sz w:val="24"/>
        </w:rPr>
        <w:t xml:space="preserve"> </w:t>
      </w:r>
      <w:r w:rsidR="00EB3029" w:rsidRPr="008B177A">
        <w:rPr>
          <w:rFonts w:ascii="Arial" w:hAnsi="Arial" w:cs="Arial"/>
          <w:sz w:val="24"/>
        </w:rPr>
        <w:t>personas</w:t>
      </w:r>
      <w:r w:rsidR="00F04027" w:rsidRPr="008B177A">
        <w:rPr>
          <w:rFonts w:ascii="Arial" w:hAnsi="Arial" w:cs="Arial"/>
          <w:sz w:val="24"/>
        </w:rPr>
        <w:t xml:space="preserve"> en edad productiva, </w:t>
      </w:r>
      <w:r w:rsidR="00EB3029" w:rsidRPr="008B177A">
        <w:rPr>
          <w:rFonts w:ascii="Arial" w:hAnsi="Arial" w:cs="Arial"/>
          <w:sz w:val="24"/>
        </w:rPr>
        <w:t xml:space="preserve">tienen </w:t>
      </w:r>
      <w:r w:rsidR="00F04027" w:rsidRPr="008B177A">
        <w:rPr>
          <w:rFonts w:ascii="Arial" w:hAnsi="Arial" w:cs="Arial"/>
          <w:sz w:val="24"/>
        </w:rPr>
        <w:t>mayor remuneración</w:t>
      </w:r>
      <w:r w:rsidR="00F04027" w:rsidRPr="008B177A">
        <w:rPr>
          <w:rFonts w:ascii="Arial" w:hAnsi="Arial" w:cs="Arial"/>
          <w:sz w:val="24"/>
          <w:vertAlign w:val="superscript"/>
        </w:rPr>
        <w:footnoteReference w:id="12"/>
      </w:r>
      <w:r w:rsidR="00F04027" w:rsidRPr="008B177A">
        <w:rPr>
          <w:rFonts w:ascii="Arial" w:hAnsi="Arial" w:cs="Arial"/>
          <w:sz w:val="24"/>
        </w:rPr>
        <w:t xml:space="preserve">, </w:t>
      </w:r>
      <w:r w:rsidR="00EB3029" w:rsidRPr="008B177A">
        <w:rPr>
          <w:rFonts w:ascii="Arial" w:hAnsi="Arial" w:cs="Arial"/>
          <w:sz w:val="24"/>
        </w:rPr>
        <w:t xml:space="preserve">requieren </w:t>
      </w:r>
      <w:r w:rsidR="00F04027" w:rsidRPr="008B177A">
        <w:rPr>
          <w:rFonts w:ascii="Arial" w:hAnsi="Arial" w:cs="Arial"/>
          <w:sz w:val="24"/>
        </w:rPr>
        <w:t>periodos de entrenamiento más largos</w:t>
      </w:r>
      <w:r w:rsidR="00EB3029" w:rsidRPr="008B177A">
        <w:rPr>
          <w:rFonts w:ascii="Arial" w:hAnsi="Arial" w:cs="Arial"/>
          <w:sz w:val="24"/>
        </w:rPr>
        <w:t xml:space="preserve">, tienen </w:t>
      </w:r>
      <w:r w:rsidR="00F04027" w:rsidRPr="008B177A">
        <w:rPr>
          <w:rFonts w:ascii="Arial" w:hAnsi="Arial" w:cs="Arial"/>
          <w:sz w:val="24"/>
        </w:rPr>
        <w:t xml:space="preserve">más bases científicas  y </w:t>
      </w:r>
      <w:r w:rsidR="00EB3029" w:rsidRPr="008B177A">
        <w:rPr>
          <w:rFonts w:ascii="Arial" w:hAnsi="Arial" w:cs="Arial"/>
          <w:sz w:val="24"/>
        </w:rPr>
        <w:t>realizan</w:t>
      </w:r>
      <w:r w:rsidR="00F04027" w:rsidRPr="008B177A">
        <w:rPr>
          <w:rFonts w:ascii="Arial" w:hAnsi="Arial" w:cs="Arial"/>
          <w:sz w:val="24"/>
        </w:rPr>
        <w:t xml:space="preserve"> prácticas médicas más paternalistas</w:t>
      </w:r>
      <w:r w:rsidR="00721943">
        <w:rPr>
          <w:rFonts w:ascii="Arial" w:hAnsi="Arial" w:cs="Arial"/>
          <w:sz w:val="24"/>
        </w:rPr>
        <w:t>.</w:t>
      </w:r>
      <w:r w:rsidR="00F04027" w:rsidRPr="008B177A">
        <w:rPr>
          <w:rFonts w:ascii="Arial" w:hAnsi="Arial" w:cs="Arial"/>
          <w:sz w:val="24"/>
        </w:rPr>
        <w:t xml:space="preserve"> En contraste, las especialidades con meno</w:t>
      </w:r>
      <w:r w:rsidR="00927191">
        <w:rPr>
          <w:rFonts w:ascii="Arial" w:hAnsi="Arial" w:cs="Arial"/>
          <w:sz w:val="24"/>
        </w:rPr>
        <w:t>r</w:t>
      </w:r>
      <w:r w:rsidR="00F04027" w:rsidRPr="008B177A">
        <w:rPr>
          <w:rFonts w:ascii="Arial" w:hAnsi="Arial" w:cs="Arial"/>
          <w:sz w:val="24"/>
        </w:rPr>
        <w:t xml:space="preserve"> prestigio suelen ser aquellas en las que se tratan enfermedades crónicas, se aplican tratamientos con eficiencia variable y poco controlables, se ocupan de enfermedades sin localización clara o de la parte inferior del cuerpo (que no contiene órganos vitales), atienden pacientes estigmatizados o tienen poco o nulo contacto con pacientes</w:t>
      </w:r>
      <w:r w:rsidR="00837644" w:rsidRPr="008B177A">
        <w:rPr>
          <w:rFonts w:ascii="Arial" w:hAnsi="Arial" w:cs="Arial"/>
          <w:sz w:val="24"/>
        </w:rPr>
        <w:t>,</w:t>
      </w:r>
      <w:r w:rsidR="00F04027" w:rsidRPr="008B177A">
        <w:rPr>
          <w:rFonts w:ascii="Arial" w:hAnsi="Arial" w:cs="Arial"/>
          <w:sz w:val="24"/>
        </w:rPr>
        <w:t xml:space="preserve"> o que </w:t>
      </w:r>
      <w:r w:rsidR="001A3B5B" w:rsidRPr="008B177A">
        <w:rPr>
          <w:rFonts w:ascii="Arial" w:hAnsi="Arial" w:cs="Arial"/>
          <w:sz w:val="24"/>
        </w:rPr>
        <w:t xml:space="preserve">figuran sólo como materias optativas </w:t>
      </w:r>
      <w:r w:rsidR="00F04027" w:rsidRPr="008B177A">
        <w:rPr>
          <w:rFonts w:ascii="Arial" w:hAnsi="Arial" w:cs="Arial"/>
          <w:sz w:val="24"/>
        </w:rPr>
        <w:t xml:space="preserve">del </w:t>
      </w:r>
      <w:r w:rsidR="001A3B5B">
        <w:rPr>
          <w:rFonts w:ascii="Arial" w:hAnsi="Arial" w:cs="Arial"/>
          <w:sz w:val="24"/>
        </w:rPr>
        <w:t>plan de estudios</w:t>
      </w:r>
      <w:r w:rsidR="00F04027" w:rsidRPr="008B177A">
        <w:rPr>
          <w:rFonts w:ascii="Arial" w:hAnsi="Arial" w:cs="Arial"/>
          <w:sz w:val="24"/>
        </w:rPr>
        <w:t xml:space="preserve"> de la carrera de medicina</w:t>
      </w:r>
      <w:r w:rsidR="00721943">
        <w:rPr>
          <w:rFonts w:ascii="Arial" w:hAnsi="Arial" w:cs="Arial"/>
          <w:sz w:val="24"/>
        </w:rPr>
        <w:t>.</w:t>
      </w:r>
    </w:p>
    <w:p w14:paraId="377ED3C1" w14:textId="1AE2D1D1" w:rsidR="0019642E" w:rsidRDefault="009D3FD7" w:rsidP="009A35A8">
      <w:pPr>
        <w:spacing w:line="360" w:lineRule="auto"/>
        <w:ind w:firstLine="708"/>
        <w:jc w:val="both"/>
        <w:rPr>
          <w:rFonts w:ascii="Arial" w:hAnsi="Arial" w:cs="Arial"/>
          <w:sz w:val="24"/>
        </w:rPr>
      </w:pPr>
      <w:r w:rsidRPr="008B177A">
        <w:rPr>
          <w:rFonts w:ascii="Arial" w:hAnsi="Arial" w:cs="Arial"/>
          <w:sz w:val="24"/>
        </w:rPr>
        <w:t>Este</w:t>
      </w:r>
      <w:r w:rsidR="00C56C9F" w:rsidRPr="008B177A">
        <w:rPr>
          <w:rFonts w:ascii="Arial" w:hAnsi="Arial" w:cs="Arial"/>
          <w:sz w:val="24"/>
        </w:rPr>
        <w:t xml:space="preserve"> </w:t>
      </w:r>
      <w:r w:rsidRPr="008B177A">
        <w:rPr>
          <w:rFonts w:ascii="Arial" w:hAnsi="Arial" w:cs="Arial"/>
          <w:sz w:val="24"/>
        </w:rPr>
        <w:t>arreglo</w:t>
      </w:r>
      <w:r w:rsidR="00C56C9F" w:rsidRPr="008B177A">
        <w:rPr>
          <w:rFonts w:ascii="Arial" w:hAnsi="Arial" w:cs="Arial"/>
          <w:sz w:val="24"/>
        </w:rPr>
        <w:t xml:space="preserve"> jerárquico de las especialidades médicas responde</w:t>
      </w:r>
      <w:r w:rsidR="00EC1EFC">
        <w:rPr>
          <w:rFonts w:ascii="Arial" w:hAnsi="Arial" w:cs="Arial"/>
          <w:sz w:val="24"/>
        </w:rPr>
        <w:t>,</w:t>
      </w:r>
      <w:r w:rsidR="00C56C9F" w:rsidRPr="008B177A">
        <w:rPr>
          <w:rFonts w:ascii="Arial" w:hAnsi="Arial" w:cs="Arial"/>
          <w:sz w:val="24"/>
        </w:rPr>
        <w:t xml:space="preserve"> además</w:t>
      </w:r>
      <w:r w:rsidR="00EC1EFC">
        <w:rPr>
          <w:rFonts w:ascii="Arial" w:hAnsi="Arial" w:cs="Arial"/>
          <w:sz w:val="24"/>
        </w:rPr>
        <w:t>,</w:t>
      </w:r>
      <w:r w:rsidR="00C56C9F" w:rsidRPr="008B177A">
        <w:rPr>
          <w:rFonts w:ascii="Arial" w:hAnsi="Arial" w:cs="Arial"/>
          <w:sz w:val="24"/>
        </w:rPr>
        <w:t xml:space="preserve"> a un ordenamiento de género. En el contexto estadounidense, </w:t>
      </w:r>
      <w:r w:rsidRPr="008B177A">
        <w:rPr>
          <w:rFonts w:ascii="Arial" w:hAnsi="Arial" w:cs="Arial"/>
          <w:sz w:val="24"/>
        </w:rPr>
        <w:t>Hinze</w:t>
      </w:r>
      <w:r w:rsidR="0059273F">
        <w:rPr>
          <w:rFonts w:ascii="Arial" w:hAnsi="Arial" w:cs="Arial"/>
          <w:sz w:val="24"/>
        </w:rPr>
        <w:t xml:space="preserve"> </w:t>
      </w:r>
      <w:r w:rsidR="0059273F">
        <w:rPr>
          <w:rFonts w:ascii="Arial" w:hAnsi="Arial" w:cs="Arial"/>
          <w:sz w:val="24"/>
        </w:rPr>
        <w:fldChar w:fldCharType="begin"/>
      </w:r>
      <w:r w:rsidR="00721943">
        <w:rPr>
          <w:rFonts w:ascii="Arial" w:hAnsi="Arial" w:cs="Arial"/>
          <w:sz w:val="24"/>
        </w:rPr>
        <w:instrText xml:space="preserve"> ADDIN EN.CITE &lt;EndNote&gt;&lt;Cite ExcludeAuth="1"&gt;&lt;Author&gt;Hinze&lt;/Author&gt;&lt;Year&gt;1999&lt;/Year&gt;&lt;RecNum&gt;4260&lt;/RecNum&gt;&lt;DisplayText&gt;(1999)&lt;/DisplayText&gt;&lt;record&gt;&lt;rec-number&gt;4260&lt;/rec-number&gt;&lt;foreign-keys&gt;&lt;key app="EN" db-id="zdv2pszzrvrpw9ep25hvrfp49zvdrpx9vsdt" timestamp="1523984510"&gt;4260&lt;/key&gt;&lt;/foreign-keys&gt;&lt;ref-type name="Journal Article"&gt;17&lt;/ref-type&gt;&lt;contributors&gt;&lt;authors&gt;&lt;author&gt;Hinze, Susan W.&lt;/author&gt;&lt;/authors&gt;&lt;/contributors&gt;&lt;titles&gt;&lt;title&gt;Gender and the Body of Medicine or at Least Some Body Parts: (Re)Constructing the Prestige Hierarchy of Medical Specialties&lt;/title&gt;&lt;secondary-title&gt;The Sociological Quarterly&lt;/secondary-title&gt;&lt;/titles&gt;&lt;periodical&gt;&lt;full-title&gt;The Sociological Quarterly&lt;/full-title&gt;&lt;/periodical&gt;&lt;pages&gt;217-239&lt;/pages&gt;&lt;volume&gt;40&lt;/volume&gt;&lt;number&gt;2&lt;/number&gt;&lt;dates&gt;&lt;year&gt;1999&lt;/year&gt;&lt;/dates&gt;&lt;publisher&gt;[Midwest Sociological Society, Wiley]&lt;/publisher&gt;&lt;isbn&gt;00380253, 15338525&lt;/isbn&gt;&lt;urls&gt;&lt;related-urls&gt;&lt;url&gt;http://www.jstor.org/stable/4121232&lt;/url&gt;&lt;/related-urls&gt;&lt;/urls&gt;&lt;custom1&gt;Full publication date: Spring, 1999&lt;/custom1&gt;&lt;/record&gt;&lt;/Cite&gt;&lt;/EndNote&gt;</w:instrText>
      </w:r>
      <w:r w:rsidR="0059273F">
        <w:rPr>
          <w:rFonts w:ascii="Arial" w:hAnsi="Arial" w:cs="Arial"/>
          <w:sz w:val="24"/>
        </w:rPr>
        <w:fldChar w:fldCharType="separate"/>
      </w:r>
      <w:r w:rsidR="00721943">
        <w:rPr>
          <w:rFonts w:ascii="Arial" w:hAnsi="Arial" w:cs="Arial"/>
          <w:noProof/>
          <w:sz w:val="24"/>
        </w:rPr>
        <w:t>(1999)</w:t>
      </w:r>
      <w:r w:rsidR="0059273F">
        <w:rPr>
          <w:rFonts w:ascii="Arial" w:hAnsi="Arial" w:cs="Arial"/>
          <w:sz w:val="24"/>
        </w:rPr>
        <w:fldChar w:fldCharType="end"/>
      </w:r>
      <w:r w:rsidRPr="008B177A">
        <w:rPr>
          <w:rFonts w:ascii="Arial" w:hAnsi="Arial" w:cs="Arial"/>
          <w:sz w:val="24"/>
        </w:rPr>
        <w:t xml:space="preserve"> identificó</w:t>
      </w:r>
      <w:r w:rsidR="00440553" w:rsidRPr="008B177A">
        <w:rPr>
          <w:rFonts w:ascii="Arial" w:hAnsi="Arial" w:cs="Arial"/>
          <w:sz w:val="24"/>
        </w:rPr>
        <w:t xml:space="preserve"> </w:t>
      </w:r>
      <w:r w:rsidRPr="008B177A">
        <w:rPr>
          <w:rFonts w:ascii="Arial" w:hAnsi="Arial" w:cs="Arial"/>
          <w:sz w:val="24"/>
        </w:rPr>
        <w:t>que en la cima de la jerarquía de las especialidades médicas se ubican las especialidades que conllevan intervenciones</w:t>
      </w:r>
      <w:r w:rsidR="00721943">
        <w:rPr>
          <w:rFonts w:ascii="Arial" w:hAnsi="Arial" w:cs="Arial"/>
          <w:sz w:val="24"/>
        </w:rPr>
        <w:t xml:space="preserve"> con</w:t>
      </w:r>
      <w:r w:rsidRPr="008B177A">
        <w:rPr>
          <w:rFonts w:ascii="Arial" w:hAnsi="Arial" w:cs="Arial"/>
          <w:sz w:val="24"/>
        </w:rPr>
        <w:t xml:space="preserve"> las manos y/o que ameritan fuerza física y de carácter, mientras que en el fondo se ubican las especialidades que, por el contrario, son más pasivas y afectivas, </w:t>
      </w:r>
      <w:r w:rsidR="006A329A">
        <w:rPr>
          <w:rFonts w:ascii="Arial" w:hAnsi="Arial" w:cs="Arial"/>
          <w:sz w:val="24"/>
        </w:rPr>
        <w:t xml:space="preserve">distribución que se corresponde con una </w:t>
      </w:r>
      <w:r w:rsidR="0038461D">
        <w:rPr>
          <w:rFonts w:ascii="Arial" w:hAnsi="Arial" w:cs="Arial"/>
          <w:sz w:val="24"/>
        </w:rPr>
        <w:t xml:space="preserve">cúspide </w:t>
      </w:r>
      <w:r w:rsidRPr="008B177A">
        <w:rPr>
          <w:rFonts w:ascii="Arial" w:hAnsi="Arial" w:cs="Arial"/>
          <w:sz w:val="24"/>
        </w:rPr>
        <w:t>masculina</w:t>
      </w:r>
      <w:r w:rsidR="006A329A">
        <w:rPr>
          <w:rFonts w:ascii="Arial" w:hAnsi="Arial" w:cs="Arial"/>
          <w:sz w:val="24"/>
        </w:rPr>
        <w:t xml:space="preserve"> </w:t>
      </w:r>
      <w:r w:rsidR="00EC1EFC" w:rsidRPr="008B177A">
        <w:rPr>
          <w:rFonts w:ascii="Arial" w:hAnsi="Arial" w:cs="Arial"/>
          <w:sz w:val="24"/>
        </w:rPr>
        <w:t>y</w:t>
      </w:r>
      <w:r w:rsidRPr="008B177A">
        <w:rPr>
          <w:rFonts w:ascii="Arial" w:hAnsi="Arial" w:cs="Arial"/>
          <w:sz w:val="24"/>
        </w:rPr>
        <w:t xml:space="preserve"> </w:t>
      </w:r>
      <w:r w:rsidR="0038461D">
        <w:rPr>
          <w:rFonts w:ascii="Arial" w:hAnsi="Arial" w:cs="Arial"/>
          <w:sz w:val="24"/>
        </w:rPr>
        <w:t xml:space="preserve">una base </w:t>
      </w:r>
      <w:r w:rsidR="006A329A">
        <w:rPr>
          <w:rFonts w:ascii="Arial" w:hAnsi="Arial" w:cs="Arial"/>
          <w:sz w:val="24"/>
        </w:rPr>
        <w:t>femenina en esta clasificación</w:t>
      </w:r>
      <w:r w:rsidRPr="008B177A">
        <w:rPr>
          <w:rFonts w:ascii="Arial" w:hAnsi="Arial" w:cs="Arial"/>
          <w:sz w:val="24"/>
        </w:rPr>
        <w:t xml:space="preserve">. </w:t>
      </w:r>
      <w:r w:rsidR="00440553" w:rsidRPr="008B177A">
        <w:rPr>
          <w:rFonts w:ascii="Arial" w:hAnsi="Arial" w:cs="Arial"/>
          <w:sz w:val="24"/>
        </w:rPr>
        <w:t xml:space="preserve">Las explicaciones que ofrece Hinze sobre las jerarquías de prestigio en el campo médico estadounidense también parecen aplicarse al orden que encontramos </w:t>
      </w:r>
      <w:r w:rsidR="00C4242D">
        <w:rPr>
          <w:rFonts w:ascii="Arial" w:hAnsi="Arial" w:cs="Arial"/>
          <w:sz w:val="24"/>
        </w:rPr>
        <w:t>en México</w:t>
      </w:r>
      <w:r w:rsidR="00440553" w:rsidRPr="008B177A">
        <w:rPr>
          <w:rFonts w:ascii="Arial" w:hAnsi="Arial" w:cs="Arial"/>
          <w:sz w:val="24"/>
        </w:rPr>
        <w:t xml:space="preserve"> pues, de las </w:t>
      </w:r>
      <w:r w:rsidR="00B97908">
        <w:rPr>
          <w:rFonts w:ascii="Arial" w:hAnsi="Arial" w:cs="Arial"/>
          <w:sz w:val="24"/>
        </w:rPr>
        <w:t>cinco</w:t>
      </w:r>
      <w:r w:rsidR="00440553" w:rsidRPr="008B177A">
        <w:rPr>
          <w:rFonts w:ascii="Arial" w:hAnsi="Arial" w:cs="Arial"/>
          <w:sz w:val="24"/>
        </w:rPr>
        <w:t xml:space="preserve"> especialidades con mayor jerarquía según los resultados del ENARM, </w:t>
      </w:r>
      <w:r w:rsidR="00B97908">
        <w:rPr>
          <w:rFonts w:ascii="Arial" w:hAnsi="Arial" w:cs="Arial"/>
          <w:sz w:val="24"/>
        </w:rPr>
        <w:t>cuatro</w:t>
      </w:r>
      <w:r w:rsidR="00440553" w:rsidRPr="008B177A">
        <w:rPr>
          <w:rFonts w:ascii="Arial" w:hAnsi="Arial" w:cs="Arial"/>
          <w:sz w:val="24"/>
        </w:rPr>
        <w:t xml:space="preserve"> son activas en tanto requieren de habilidades manuales o quirúrgicas (</w:t>
      </w:r>
      <w:r w:rsidR="00C373ED">
        <w:rPr>
          <w:rFonts w:ascii="Arial" w:hAnsi="Arial" w:cs="Arial"/>
          <w:sz w:val="24"/>
        </w:rPr>
        <w:t>C</w:t>
      </w:r>
      <w:r w:rsidR="00440553" w:rsidRPr="008B177A">
        <w:rPr>
          <w:rFonts w:ascii="Arial" w:hAnsi="Arial" w:cs="Arial"/>
          <w:sz w:val="24"/>
        </w:rPr>
        <w:t xml:space="preserve">irugía </w:t>
      </w:r>
      <w:r w:rsidR="00C373ED">
        <w:rPr>
          <w:rFonts w:ascii="Arial" w:hAnsi="Arial" w:cs="Arial"/>
          <w:sz w:val="24"/>
        </w:rPr>
        <w:t>G</w:t>
      </w:r>
      <w:r w:rsidR="00440553" w:rsidRPr="008B177A">
        <w:rPr>
          <w:rFonts w:ascii="Arial" w:hAnsi="Arial" w:cs="Arial"/>
          <w:sz w:val="24"/>
        </w:rPr>
        <w:t xml:space="preserve">eneral, </w:t>
      </w:r>
      <w:r w:rsidR="00C373ED">
        <w:rPr>
          <w:rFonts w:ascii="Arial" w:hAnsi="Arial" w:cs="Arial"/>
          <w:sz w:val="24"/>
        </w:rPr>
        <w:t>O</w:t>
      </w:r>
      <w:r w:rsidR="00440553" w:rsidRPr="008B177A">
        <w:rPr>
          <w:rFonts w:ascii="Arial" w:hAnsi="Arial" w:cs="Arial"/>
          <w:sz w:val="24"/>
        </w:rPr>
        <w:t xml:space="preserve">torrinolaringología, </w:t>
      </w:r>
      <w:r w:rsidR="00C373ED">
        <w:rPr>
          <w:rFonts w:ascii="Arial" w:hAnsi="Arial" w:cs="Arial"/>
          <w:sz w:val="24"/>
        </w:rPr>
        <w:t>O</w:t>
      </w:r>
      <w:r w:rsidR="00440553" w:rsidRPr="008B177A">
        <w:rPr>
          <w:rFonts w:ascii="Arial" w:hAnsi="Arial" w:cs="Arial"/>
          <w:sz w:val="24"/>
        </w:rPr>
        <w:t xml:space="preserve">ftalmología y </w:t>
      </w:r>
      <w:r w:rsidR="00C373ED">
        <w:rPr>
          <w:rFonts w:ascii="Arial" w:hAnsi="Arial" w:cs="Arial"/>
          <w:sz w:val="24"/>
        </w:rPr>
        <w:t>T</w:t>
      </w:r>
      <w:r w:rsidR="00440553" w:rsidRPr="008B177A">
        <w:rPr>
          <w:rFonts w:ascii="Arial" w:hAnsi="Arial" w:cs="Arial"/>
          <w:sz w:val="24"/>
        </w:rPr>
        <w:t xml:space="preserve">raumatología y </w:t>
      </w:r>
      <w:r w:rsidR="00C373ED">
        <w:rPr>
          <w:rFonts w:ascii="Arial" w:hAnsi="Arial" w:cs="Arial"/>
          <w:sz w:val="24"/>
        </w:rPr>
        <w:t>O</w:t>
      </w:r>
      <w:r w:rsidR="00440553" w:rsidRPr="008B177A">
        <w:rPr>
          <w:rFonts w:ascii="Arial" w:hAnsi="Arial" w:cs="Arial"/>
          <w:sz w:val="24"/>
        </w:rPr>
        <w:t>rtopedia). La otra especialidad dentro de</w:t>
      </w:r>
      <w:r w:rsidR="006A329A">
        <w:rPr>
          <w:rFonts w:ascii="Arial" w:hAnsi="Arial" w:cs="Arial"/>
          <w:sz w:val="24"/>
        </w:rPr>
        <w:t xml:space="preserve">l dominio masculino </w:t>
      </w:r>
      <w:r w:rsidR="00440553" w:rsidRPr="008B177A">
        <w:rPr>
          <w:rFonts w:ascii="Arial" w:hAnsi="Arial" w:cs="Arial"/>
          <w:sz w:val="24"/>
        </w:rPr>
        <w:t xml:space="preserve">es </w:t>
      </w:r>
      <w:r w:rsidR="002B3F3E">
        <w:rPr>
          <w:rFonts w:ascii="Arial" w:hAnsi="Arial" w:cs="Arial"/>
          <w:sz w:val="24"/>
        </w:rPr>
        <w:t>M</w:t>
      </w:r>
      <w:r w:rsidR="00440553" w:rsidRPr="008B177A">
        <w:rPr>
          <w:rFonts w:ascii="Arial" w:hAnsi="Arial" w:cs="Arial"/>
          <w:sz w:val="24"/>
        </w:rPr>
        <w:t xml:space="preserve">edicina </w:t>
      </w:r>
      <w:r w:rsidR="002B3F3E">
        <w:rPr>
          <w:rFonts w:ascii="Arial" w:hAnsi="Arial" w:cs="Arial"/>
          <w:sz w:val="24"/>
        </w:rPr>
        <w:t>I</w:t>
      </w:r>
      <w:r w:rsidR="00440553" w:rsidRPr="008B177A">
        <w:rPr>
          <w:rFonts w:ascii="Arial" w:hAnsi="Arial" w:cs="Arial"/>
          <w:sz w:val="24"/>
        </w:rPr>
        <w:t xml:space="preserve">nterna, que se identifica con ser la más </w:t>
      </w:r>
      <w:r w:rsidR="00AB549D">
        <w:rPr>
          <w:rFonts w:ascii="Arial" w:hAnsi="Arial" w:cs="Arial"/>
          <w:sz w:val="24"/>
        </w:rPr>
        <w:t>“</w:t>
      </w:r>
      <w:r w:rsidR="00440553" w:rsidRPr="008B177A">
        <w:rPr>
          <w:rFonts w:ascii="Arial" w:hAnsi="Arial" w:cs="Arial"/>
          <w:sz w:val="24"/>
        </w:rPr>
        <w:t>intelectual</w:t>
      </w:r>
      <w:r w:rsidR="00AB549D">
        <w:rPr>
          <w:rFonts w:ascii="Arial" w:hAnsi="Arial" w:cs="Arial"/>
          <w:sz w:val="24"/>
        </w:rPr>
        <w:t>”</w:t>
      </w:r>
      <w:r w:rsidR="00440553" w:rsidRPr="008B177A">
        <w:rPr>
          <w:rFonts w:ascii="Arial" w:hAnsi="Arial" w:cs="Arial"/>
          <w:sz w:val="24"/>
        </w:rPr>
        <w:t xml:space="preserve"> y </w:t>
      </w:r>
      <w:r w:rsidR="00AB549D">
        <w:rPr>
          <w:rFonts w:ascii="Arial" w:hAnsi="Arial" w:cs="Arial"/>
          <w:sz w:val="24"/>
        </w:rPr>
        <w:t>“</w:t>
      </w:r>
      <w:r w:rsidR="00440553" w:rsidRPr="008B177A">
        <w:rPr>
          <w:rFonts w:ascii="Arial" w:hAnsi="Arial" w:cs="Arial"/>
          <w:sz w:val="24"/>
        </w:rPr>
        <w:t>científica</w:t>
      </w:r>
      <w:r w:rsidR="00AB549D">
        <w:rPr>
          <w:rFonts w:ascii="Arial" w:hAnsi="Arial" w:cs="Arial"/>
          <w:sz w:val="24"/>
        </w:rPr>
        <w:t>”</w:t>
      </w:r>
      <w:r w:rsidR="00440553" w:rsidRPr="008B177A">
        <w:rPr>
          <w:rFonts w:ascii="Arial" w:hAnsi="Arial" w:cs="Arial"/>
          <w:sz w:val="24"/>
        </w:rPr>
        <w:t xml:space="preserve"> de las especialidades. En contraste, las </w:t>
      </w:r>
      <w:r w:rsidR="00B97908">
        <w:rPr>
          <w:rFonts w:ascii="Arial" w:hAnsi="Arial" w:cs="Arial"/>
          <w:sz w:val="24"/>
        </w:rPr>
        <w:t>cinco</w:t>
      </w:r>
      <w:r w:rsidR="00440553" w:rsidRPr="008B177A">
        <w:rPr>
          <w:rFonts w:ascii="Arial" w:hAnsi="Arial" w:cs="Arial"/>
          <w:sz w:val="24"/>
        </w:rPr>
        <w:t xml:space="preserve"> especialidades de</w:t>
      </w:r>
      <w:r w:rsidR="00EC1EFC">
        <w:rPr>
          <w:rFonts w:ascii="Arial" w:hAnsi="Arial" w:cs="Arial"/>
          <w:sz w:val="24"/>
        </w:rPr>
        <w:t xml:space="preserve"> la parte inferior de la jerarquía, </w:t>
      </w:r>
      <w:r w:rsidR="00440553" w:rsidRPr="008B177A">
        <w:rPr>
          <w:rFonts w:ascii="Arial" w:hAnsi="Arial" w:cs="Arial"/>
          <w:sz w:val="24"/>
        </w:rPr>
        <w:t>según los resultados del ENARM (</w:t>
      </w:r>
      <w:r w:rsidR="005E3F90">
        <w:rPr>
          <w:rFonts w:ascii="Arial" w:hAnsi="Arial" w:cs="Arial"/>
          <w:sz w:val="24"/>
        </w:rPr>
        <w:t>A</w:t>
      </w:r>
      <w:r w:rsidR="0038461D">
        <w:rPr>
          <w:rFonts w:ascii="Arial" w:hAnsi="Arial" w:cs="Arial"/>
          <w:sz w:val="24"/>
        </w:rPr>
        <w:t xml:space="preserve">udiología, </w:t>
      </w:r>
      <w:r w:rsidR="005E3F90">
        <w:rPr>
          <w:rFonts w:ascii="Arial" w:hAnsi="Arial" w:cs="Arial"/>
          <w:sz w:val="24"/>
        </w:rPr>
        <w:t>S</w:t>
      </w:r>
      <w:r w:rsidR="00CE5E5C">
        <w:rPr>
          <w:rFonts w:ascii="Arial" w:hAnsi="Arial" w:cs="Arial"/>
          <w:sz w:val="24"/>
        </w:rPr>
        <w:t xml:space="preserve">alud </w:t>
      </w:r>
      <w:r w:rsidR="005E3F90">
        <w:rPr>
          <w:rFonts w:ascii="Arial" w:hAnsi="Arial" w:cs="Arial"/>
          <w:sz w:val="24"/>
        </w:rPr>
        <w:t>P</w:t>
      </w:r>
      <w:r w:rsidR="00CE5E5C">
        <w:rPr>
          <w:rFonts w:ascii="Arial" w:hAnsi="Arial" w:cs="Arial"/>
          <w:sz w:val="24"/>
        </w:rPr>
        <w:t>ública</w:t>
      </w:r>
      <w:r w:rsidR="00440553" w:rsidRPr="008B177A">
        <w:rPr>
          <w:rFonts w:ascii="Arial" w:hAnsi="Arial" w:cs="Arial"/>
          <w:sz w:val="24"/>
        </w:rPr>
        <w:t xml:space="preserve">, </w:t>
      </w:r>
      <w:r w:rsidR="005E3F90">
        <w:rPr>
          <w:rFonts w:ascii="Arial" w:hAnsi="Arial" w:cs="Arial"/>
          <w:sz w:val="24"/>
        </w:rPr>
        <w:t>E</w:t>
      </w:r>
      <w:r w:rsidR="00440553" w:rsidRPr="008B177A">
        <w:rPr>
          <w:rFonts w:ascii="Arial" w:hAnsi="Arial" w:cs="Arial"/>
          <w:sz w:val="24"/>
        </w:rPr>
        <w:t xml:space="preserve">pidemiología, </w:t>
      </w:r>
      <w:r w:rsidR="005E3F90">
        <w:rPr>
          <w:rFonts w:ascii="Arial" w:hAnsi="Arial" w:cs="Arial"/>
          <w:sz w:val="24"/>
        </w:rPr>
        <w:t>C</w:t>
      </w:r>
      <w:r w:rsidR="00440553" w:rsidRPr="008B177A">
        <w:rPr>
          <w:rFonts w:ascii="Arial" w:hAnsi="Arial" w:cs="Arial"/>
          <w:sz w:val="24"/>
        </w:rPr>
        <w:t xml:space="preserve">alidad de la </w:t>
      </w:r>
      <w:r w:rsidR="005E3F90">
        <w:rPr>
          <w:rFonts w:ascii="Arial" w:hAnsi="Arial" w:cs="Arial"/>
          <w:sz w:val="24"/>
        </w:rPr>
        <w:t>A</w:t>
      </w:r>
      <w:r w:rsidR="00440553" w:rsidRPr="008B177A">
        <w:rPr>
          <w:rFonts w:ascii="Arial" w:hAnsi="Arial" w:cs="Arial"/>
          <w:sz w:val="24"/>
        </w:rPr>
        <w:t xml:space="preserve">tención y </w:t>
      </w:r>
      <w:r w:rsidR="005E3F90">
        <w:rPr>
          <w:rFonts w:ascii="Arial" w:hAnsi="Arial" w:cs="Arial"/>
          <w:sz w:val="24"/>
        </w:rPr>
        <w:t>M</w:t>
      </w:r>
      <w:r w:rsidR="00440553" w:rsidRPr="008B177A">
        <w:rPr>
          <w:rFonts w:ascii="Arial" w:hAnsi="Arial" w:cs="Arial"/>
          <w:sz w:val="24"/>
        </w:rPr>
        <w:t xml:space="preserve">edicina </w:t>
      </w:r>
      <w:r w:rsidR="005E3F90">
        <w:rPr>
          <w:rFonts w:ascii="Arial" w:hAnsi="Arial" w:cs="Arial"/>
          <w:sz w:val="24"/>
        </w:rPr>
        <w:t>F</w:t>
      </w:r>
      <w:r w:rsidR="00440553" w:rsidRPr="008B177A">
        <w:rPr>
          <w:rFonts w:ascii="Arial" w:hAnsi="Arial" w:cs="Arial"/>
          <w:sz w:val="24"/>
        </w:rPr>
        <w:t>amiliar)</w:t>
      </w:r>
      <w:r w:rsidR="00EC1EFC">
        <w:rPr>
          <w:rFonts w:ascii="Arial" w:hAnsi="Arial" w:cs="Arial"/>
          <w:sz w:val="24"/>
        </w:rPr>
        <w:t>,</w:t>
      </w:r>
      <w:r w:rsidR="00440553" w:rsidRPr="008B177A">
        <w:rPr>
          <w:rFonts w:ascii="Arial" w:hAnsi="Arial" w:cs="Arial"/>
          <w:sz w:val="24"/>
        </w:rPr>
        <w:t xml:space="preserve"> son más bien </w:t>
      </w:r>
      <w:r w:rsidR="00721943">
        <w:rPr>
          <w:rFonts w:ascii="Arial" w:hAnsi="Arial" w:cs="Arial"/>
          <w:sz w:val="24"/>
        </w:rPr>
        <w:t>“</w:t>
      </w:r>
      <w:r w:rsidR="00440553" w:rsidRPr="008B177A">
        <w:rPr>
          <w:rFonts w:ascii="Arial" w:hAnsi="Arial" w:cs="Arial"/>
          <w:sz w:val="24"/>
        </w:rPr>
        <w:t>pasivas</w:t>
      </w:r>
      <w:r w:rsidR="00721943">
        <w:rPr>
          <w:rFonts w:ascii="Arial" w:hAnsi="Arial" w:cs="Arial"/>
          <w:sz w:val="24"/>
        </w:rPr>
        <w:t>”</w:t>
      </w:r>
      <w:r w:rsidR="00440553" w:rsidRPr="008B177A">
        <w:rPr>
          <w:rFonts w:ascii="Arial" w:hAnsi="Arial" w:cs="Arial"/>
          <w:sz w:val="24"/>
        </w:rPr>
        <w:t xml:space="preserve">: ninguna de ellas es una especialidad quirúrgica e incluso en </w:t>
      </w:r>
      <w:r w:rsidR="00647C39">
        <w:rPr>
          <w:rFonts w:ascii="Arial" w:hAnsi="Arial" w:cs="Arial"/>
          <w:sz w:val="24"/>
        </w:rPr>
        <w:t>tres</w:t>
      </w:r>
      <w:r w:rsidR="00440553" w:rsidRPr="008B177A">
        <w:rPr>
          <w:rFonts w:ascii="Arial" w:hAnsi="Arial" w:cs="Arial"/>
          <w:sz w:val="24"/>
        </w:rPr>
        <w:t xml:space="preserve"> de ellas (</w:t>
      </w:r>
      <w:r w:rsidR="00F30913">
        <w:rPr>
          <w:rFonts w:ascii="Arial" w:hAnsi="Arial" w:cs="Arial"/>
          <w:sz w:val="24"/>
        </w:rPr>
        <w:t>S</w:t>
      </w:r>
      <w:r w:rsidR="00647C39">
        <w:rPr>
          <w:rFonts w:ascii="Arial" w:hAnsi="Arial" w:cs="Arial"/>
          <w:sz w:val="24"/>
        </w:rPr>
        <w:t xml:space="preserve">alud </w:t>
      </w:r>
      <w:r w:rsidR="00F30913">
        <w:rPr>
          <w:rFonts w:ascii="Arial" w:hAnsi="Arial" w:cs="Arial"/>
          <w:sz w:val="24"/>
        </w:rPr>
        <w:t>P</w:t>
      </w:r>
      <w:r w:rsidR="00647C39">
        <w:rPr>
          <w:rFonts w:ascii="Arial" w:hAnsi="Arial" w:cs="Arial"/>
          <w:sz w:val="24"/>
        </w:rPr>
        <w:t xml:space="preserve">ública, </w:t>
      </w:r>
      <w:r w:rsidR="00F30913">
        <w:rPr>
          <w:rFonts w:ascii="Arial" w:hAnsi="Arial" w:cs="Arial"/>
          <w:sz w:val="24"/>
        </w:rPr>
        <w:t>E</w:t>
      </w:r>
      <w:r w:rsidR="00440553" w:rsidRPr="008B177A">
        <w:rPr>
          <w:rFonts w:ascii="Arial" w:hAnsi="Arial" w:cs="Arial"/>
          <w:sz w:val="24"/>
        </w:rPr>
        <w:t xml:space="preserve">pidemiología y </w:t>
      </w:r>
      <w:r w:rsidR="00F30913">
        <w:rPr>
          <w:rFonts w:ascii="Arial" w:hAnsi="Arial" w:cs="Arial"/>
          <w:sz w:val="24"/>
        </w:rPr>
        <w:t>C</w:t>
      </w:r>
      <w:r w:rsidR="00440553" w:rsidRPr="008B177A">
        <w:rPr>
          <w:rFonts w:ascii="Arial" w:hAnsi="Arial" w:cs="Arial"/>
          <w:sz w:val="24"/>
        </w:rPr>
        <w:t xml:space="preserve">alidad de la </w:t>
      </w:r>
      <w:r w:rsidR="00F30913">
        <w:rPr>
          <w:rFonts w:ascii="Arial" w:hAnsi="Arial" w:cs="Arial"/>
          <w:sz w:val="24"/>
        </w:rPr>
        <w:lastRenderedPageBreak/>
        <w:t>A</w:t>
      </w:r>
      <w:r w:rsidR="00440553" w:rsidRPr="008B177A">
        <w:rPr>
          <w:rFonts w:ascii="Arial" w:hAnsi="Arial" w:cs="Arial"/>
          <w:sz w:val="24"/>
        </w:rPr>
        <w:t xml:space="preserve">tención) ni siquiera </w:t>
      </w:r>
      <w:r w:rsidR="00B97908">
        <w:rPr>
          <w:rFonts w:ascii="Arial" w:hAnsi="Arial" w:cs="Arial"/>
          <w:sz w:val="24"/>
        </w:rPr>
        <w:t xml:space="preserve">se </w:t>
      </w:r>
      <w:r w:rsidR="00440553" w:rsidRPr="008B177A">
        <w:rPr>
          <w:rFonts w:ascii="Arial" w:hAnsi="Arial" w:cs="Arial"/>
          <w:sz w:val="24"/>
        </w:rPr>
        <w:t>ti</w:t>
      </w:r>
      <w:r w:rsidR="00B95F7B" w:rsidRPr="008B177A">
        <w:rPr>
          <w:rFonts w:ascii="Arial" w:hAnsi="Arial" w:cs="Arial"/>
          <w:sz w:val="24"/>
        </w:rPr>
        <w:t>ene contacto con los pacientes, pues</w:t>
      </w:r>
      <w:r w:rsidR="00F30913">
        <w:rPr>
          <w:rFonts w:ascii="Arial" w:hAnsi="Arial" w:cs="Arial"/>
          <w:sz w:val="24"/>
        </w:rPr>
        <w:t xml:space="preserve"> </w:t>
      </w:r>
      <w:r w:rsidR="00B95F7B" w:rsidRPr="008B177A">
        <w:rPr>
          <w:rFonts w:ascii="Arial" w:hAnsi="Arial" w:cs="Arial"/>
          <w:sz w:val="24"/>
        </w:rPr>
        <w:t xml:space="preserve">su enfoque no es a nivel individual sino poblacional. </w:t>
      </w:r>
      <w:r w:rsidR="00440553" w:rsidRPr="008B177A">
        <w:rPr>
          <w:rFonts w:ascii="Arial" w:hAnsi="Arial" w:cs="Arial"/>
          <w:sz w:val="24"/>
        </w:rPr>
        <w:t xml:space="preserve"> </w:t>
      </w:r>
    </w:p>
    <w:p w14:paraId="4EE03B1B" w14:textId="5257662D" w:rsidR="00F436C3" w:rsidRDefault="007D3ED9" w:rsidP="00FE7C44">
      <w:pPr>
        <w:spacing w:line="360" w:lineRule="auto"/>
        <w:ind w:firstLine="708"/>
        <w:jc w:val="both"/>
        <w:rPr>
          <w:rFonts w:ascii="Arial" w:hAnsi="Arial" w:cs="Arial"/>
          <w:sz w:val="24"/>
        </w:rPr>
      </w:pPr>
      <w:r w:rsidRPr="008B177A">
        <w:rPr>
          <w:rFonts w:ascii="Arial" w:hAnsi="Arial" w:cs="Arial"/>
          <w:sz w:val="24"/>
        </w:rPr>
        <w:t xml:space="preserve">En México, </w:t>
      </w:r>
      <w:r w:rsidR="00C4242D">
        <w:rPr>
          <w:rFonts w:ascii="Arial" w:hAnsi="Arial" w:cs="Arial"/>
          <w:sz w:val="24"/>
        </w:rPr>
        <w:t xml:space="preserve">la demanda en el ENARM está sujeta a </w:t>
      </w:r>
      <w:r w:rsidR="007D75C6">
        <w:rPr>
          <w:rFonts w:ascii="Arial" w:hAnsi="Arial" w:cs="Arial"/>
          <w:sz w:val="24"/>
        </w:rPr>
        <w:t xml:space="preserve">la promesa de </w:t>
      </w:r>
      <w:r w:rsidR="00EC1EFC">
        <w:rPr>
          <w:rFonts w:ascii="Arial" w:hAnsi="Arial" w:cs="Arial"/>
          <w:sz w:val="24"/>
        </w:rPr>
        <w:t xml:space="preserve">capitales para prevalecer dentro del campo, tales como el capital cultural, el </w:t>
      </w:r>
      <w:r w:rsidR="007D75C6">
        <w:rPr>
          <w:rFonts w:ascii="Arial" w:hAnsi="Arial" w:cs="Arial"/>
          <w:sz w:val="24"/>
        </w:rPr>
        <w:t xml:space="preserve">capital simbólico </w:t>
      </w:r>
      <w:r w:rsidR="009A35A8">
        <w:rPr>
          <w:rFonts w:ascii="Arial" w:hAnsi="Arial" w:cs="Arial"/>
          <w:sz w:val="24"/>
        </w:rPr>
        <w:t>(</w:t>
      </w:r>
      <w:r w:rsidR="00A96D01">
        <w:rPr>
          <w:rFonts w:ascii="Arial" w:hAnsi="Arial" w:cs="Arial"/>
          <w:sz w:val="24"/>
        </w:rPr>
        <w:t>básicamente</w:t>
      </w:r>
      <w:r w:rsidR="009A35A8">
        <w:rPr>
          <w:rFonts w:ascii="Arial" w:hAnsi="Arial" w:cs="Arial"/>
          <w:sz w:val="24"/>
        </w:rPr>
        <w:t xml:space="preserve"> </w:t>
      </w:r>
      <w:r w:rsidR="00C4242D">
        <w:rPr>
          <w:rFonts w:ascii="Arial" w:hAnsi="Arial" w:cs="Arial"/>
          <w:sz w:val="24"/>
        </w:rPr>
        <w:t>el prestigio</w:t>
      </w:r>
      <w:r w:rsidR="00A96D01">
        <w:rPr>
          <w:rFonts w:ascii="Arial" w:hAnsi="Arial" w:cs="Arial"/>
          <w:sz w:val="24"/>
        </w:rPr>
        <w:t>, con los demás capitales concomitantes</w:t>
      </w:r>
      <w:r w:rsidR="007D75C6">
        <w:rPr>
          <w:rFonts w:ascii="Arial" w:hAnsi="Arial" w:cs="Arial"/>
          <w:sz w:val="24"/>
        </w:rPr>
        <w:t>),</w:t>
      </w:r>
      <w:r w:rsidR="009A35A8">
        <w:rPr>
          <w:rFonts w:ascii="Arial" w:hAnsi="Arial" w:cs="Arial"/>
          <w:sz w:val="24"/>
        </w:rPr>
        <w:t xml:space="preserve"> y la promesa de capital económico o por lo menos de un empleo. </w:t>
      </w:r>
      <w:r w:rsidR="00EC1EFC">
        <w:rPr>
          <w:rFonts w:ascii="Arial" w:hAnsi="Arial" w:cs="Arial"/>
          <w:sz w:val="24"/>
        </w:rPr>
        <w:t>Estas</w:t>
      </w:r>
      <w:r w:rsidR="009A35A8">
        <w:rPr>
          <w:rFonts w:ascii="Arial" w:hAnsi="Arial" w:cs="Arial"/>
          <w:sz w:val="24"/>
        </w:rPr>
        <w:t xml:space="preserve"> formas de capital no están correlacionadas al 100% y, de hecho, funcionan con relativa independencia</w:t>
      </w:r>
      <w:r w:rsidR="007D1A47">
        <w:rPr>
          <w:rFonts w:ascii="Arial" w:hAnsi="Arial" w:cs="Arial"/>
          <w:sz w:val="24"/>
        </w:rPr>
        <w:t>. L</w:t>
      </w:r>
      <w:r w:rsidRPr="008B177A">
        <w:rPr>
          <w:rFonts w:ascii="Arial" w:hAnsi="Arial" w:cs="Arial"/>
          <w:sz w:val="24"/>
        </w:rPr>
        <w:t xml:space="preserve">as especialidades más demandadas </w:t>
      </w:r>
      <w:r w:rsidR="009A35A8">
        <w:rPr>
          <w:rFonts w:ascii="Arial" w:hAnsi="Arial" w:cs="Arial"/>
          <w:sz w:val="24"/>
        </w:rPr>
        <w:t>incluyen tanto las de mayor prestigio como las de mayor oferta laboral</w:t>
      </w:r>
      <w:r w:rsidRPr="008B177A">
        <w:rPr>
          <w:rFonts w:ascii="Arial" w:hAnsi="Arial" w:cs="Arial"/>
          <w:sz w:val="24"/>
        </w:rPr>
        <w:t xml:space="preserve">. </w:t>
      </w:r>
      <w:r w:rsidR="00F673D4">
        <w:rPr>
          <w:rFonts w:ascii="Arial" w:hAnsi="Arial" w:cs="Arial"/>
          <w:sz w:val="24"/>
        </w:rPr>
        <w:t xml:space="preserve">Como se aprecia en la </w:t>
      </w:r>
      <w:r w:rsidR="00EC6B3F">
        <w:rPr>
          <w:rFonts w:ascii="Arial" w:hAnsi="Arial" w:cs="Arial"/>
          <w:sz w:val="24"/>
        </w:rPr>
        <w:t>T</w:t>
      </w:r>
      <w:r w:rsidR="00F673D4">
        <w:rPr>
          <w:rFonts w:ascii="Arial" w:hAnsi="Arial" w:cs="Arial"/>
          <w:sz w:val="24"/>
        </w:rPr>
        <w:t xml:space="preserve">abla </w:t>
      </w:r>
      <w:r w:rsidR="00AB549D">
        <w:rPr>
          <w:rFonts w:ascii="Arial" w:hAnsi="Arial" w:cs="Arial"/>
          <w:sz w:val="24"/>
        </w:rPr>
        <w:t>2</w:t>
      </w:r>
      <w:r w:rsidR="00F673D4">
        <w:rPr>
          <w:rFonts w:ascii="Arial" w:hAnsi="Arial" w:cs="Arial"/>
          <w:sz w:val="24"/>
        </w:rPr>
        <w:t xml:space="preserve">, </w:t>
      </w:r>
      <w:r w:rsidR="00E23F37">
        <w:rPr>
          <w:rFonts w:ascii="Arial" w:hAnsi="Arial" w:cs="Arial"/>
          <w:sz w:val="24"/>
        </w:rPr>
        <w:t>s</w:t>
      </w:r>
      <w:r w:rsidR="004F643E">
        <w:rPr>
          <w:rFonts w:ascii="Arial" w:hAnsi="Arial" w:cs="Arial"/>
          <w:sz w:val="24"/>
        </w:rPr>
        <w:t>ó</w:t>
      </w:r>
      <w:r w:rsidR="00E23F37">
        <w:rPr>
          <w:rFonts w:ascii="Arial" w:hAnsi="Arial" w:cs="Arial"/>
          <w:sz w:val="24"/>
        </w:rPr>
        <w:t>lo el 23.23% del total de médicos generales que hicieron el ENARM fueron aceptados para realizar una especialidad médica en el período 2012-2016. C</w:t>
      </w:r>
      <w:r w:rsidR="00B331A1">
        <w:rPr>
          <w:rFonts w:ascii="Arial" w:hAnsi="Arial" w:cs="Arial"/>
          <w:sz w:val="24"/>
        </w:rPr>
        <w:t>asi el 71%</w:t>
      </w:r>
      <w:r w:rsidR="00565CB0">
        <w:rPr>
          <w:rFonts w:ascii="Arial" w:hAnsi="Arial" w:cs="Arial"/>
          <w:sz w:val="24"/>
        </w:rPr>
        <w:t xml:space="preserve"> </w:t>
      </w:r>
      <w:r w:rsidR="00565CB0" w:rsidRPr="008B177A">
        <w:rPr>
          <w:rFonts w:ascii="Arial" w:hAnsi="Arial" w:cs="Arial"/>
          <w:sz w:val="24"/>
        </w:rPr>
        <w:t>de la demanda en</w:t>
      </w:r>
      <w:r w:rsidR="00E23F37">
        <w:rPr>
          <w:rFonts w:ascii="Arial" w:hAnsi="Arial" w:cs="Arial"/>
          <w:sz w:val="24"/>
        </w:rPr>
        <w:t xml:space="preserve"> esos años</w:t>
      </w:r>
      <w:r w:rsidR="00565CB0" w:rsidRPr="008B177A">
        <w:rPr>
          <w:rFonts w:ascii="Arial" w:hAnsi="Arial" w:cs="Arial"/>
          <w:sz w:val="24"/>
        </w:rPr>
        <w:t xml:space="preserve"> correspondió a </w:t>
      </w:r>
      <w:r w:rsidR="00B331A1">
        <w:rPr>
          <w:rFonts w:ascii="Arial" w:hAnsi="Arial" w:cs="Arial"/>
          <w:sz w:val="24"/>
        </w:rPr>
        <w:t>seis</w:t>
      </w:r>
      <w:r w:rsidR="00565CB0" w:rsidRPr="008B177A">
        <w:rPr>
          <w:rFonts w:ascii="Arial" w:hAnsi="Arial" w:cs="Arial"/>
          <w:sz w:val="24"/>
        </w:rPr>
        <w:t xml:space="preserve"> especialidades: Cirugía General, Medicina Interna, </w:t>
      </w:r>
      <w:r w:rsidR="00EC1EFC" w:rsidRPr="008B177A">
        <w:rPr>
          <w:rFonts w:ascii="Arial" w:hAnsi="Arial" w:cs="Arial"/>
          <w:sz w:val="24"/>
        </w:rPr>
        <w:t>Pediatría</w:t>
      </w:r>
      <w:r w:rsidR="00EC1EFC">
        <w:rPr>
          <w:rFonts w:ascii="Arial" w:hAnsi="Arial" w:cs="Arial"/>
          <w:sz w:val="24"/>
        </w:rPr>
        <w:t xml:space="preserve">, </w:t>
      </w:r>
      <w:r w:rsidR="00EC1EFC" w:rsidRPr="008B177A">
        <w:rPr>
          <w:rFonts w:ascii="Arial" w:hAnsi="Arial" w:cs="Arial"/>
          <w:sz w:val="24"/>
        </w:rPr>
        <w:t>Ginecobstetricia</w:t>
      </w:r>
      <w:r w:rsidR="00ED61E3">
        <w:rPr>
          <w:rFonts w:ascii="Arial" w:hAnsi="Arial" w:cs="Arial"/>
          <w:sz w:val="24"/>
        </w:rPr>
        <w:t>, Anestesiología y Medicina Familiar.</w:t>
      </w:r>
      <w:r w:rsidR="00565CB0" w:rsidRPr="008B177A">
        <w:rPr>
          <w:rFonts w:ascii="Arial" w:hAnsi="Arial" w:cs="Arial"/>
          <w:sz w:val="24"/>
        </w:rPr>
        <w:t xml:space="preserve"> La </w:t>
      </w:r>
      <w:r w:rsidR="00465D00">
        <w:rPr>
          <w:rFonts w:ascii="Arial" w:hAnsi="Arial" w:cs="Arial"/>
          <w:sz w:val="24"/>
        </w:rPr>
        <w:t xml:space="preserve">cuarta </w:t>
      </w:r>
      <w:r w:rsidR="00565CB0" w:rsidRPr="008B177A">
        <w:rPr>
          <w:rFonts w:ascii="Arial" w:hAnsi="Arial" w:cs="Arial"/>
          <w:sz w:val="24"/>
        </w:rPr>
        <w:t>especialidad más demandada fue Medicina Familiar, una de las de menor prestigio, pero también una de las que más plazas oferta</w:t>
      </w:r>
      <w:r w:rsidR="00565CB0">
        <w:rPr>
          <w:rFonts w:ascii="Arial" w:hAnsi="Arial" w:cs="Arial"/>
          <w:sz w:val="24"/>
        </w:rPr>
        <w:t xml:space="preserve"> (</w:t>
      </w:r>
      <w:r w:rsidR="00465D00">
        <w:rPr>
          <w:rFonts w:ascii="Arial" w:hAnsi="Arial" w:cs="Arial"/>
          <w:sz w:val="24"/>
        </w:rPr>
        <w:t>e</w:t>
      </w:r>
      <w:r w:rsidR="00565CB0" w:rsidRPr="008B177A">
        <w:rPr>
          <w:rFonts w:ascii="Arial" w:hAnsi="Arial" w:cs="Arial"/>
          <w:sz w:val="24"/>
        </w:rPr>
        <w:t>ntre 2009 y 2016 hubo, en promedio, 2 demandantes por cada médico seleccionado para Medicina Familiar</w:t>
      </w:r>
      <w:r w:rsidR="00465D00">
        <w:rPr>
          <w:rFonts w:ascii="Arial" w:hAnsi="Arial" w:cs="Arial"/>
          <w:sz w:val="24"/>
        </w:rPr>
        <w:t xml:space="preserve">, </w:t>
      </w:r>
      <w:r w:rsidR="00565CB0" w:rsidRPr="008B177A">
        <w:rPr>
          <w:rFonts w:ascii="Arial" w:hAnsi="Arial" w:cs="Arial"/>
          <w:sz w:val="24"/>
        </w:rPr>
        <w:t xml:space="preserve">INSP, 2017). </w:t>
      </w:r>
    </w:p>
    <w:p w14:paraId="5617048B" w14:textId="0EFD5D00" w:rsidR="004F643E" w:rsidRDefault="00983B6C" w:rsidP="00FE7C44">
      <w:pPr>
        <w:spacing w:line="360" w:lineRule="auto"/>
        <w:ind w:firstLine="708"/>
        <w:jc w:val="both"/>
        <w:rPr>
          <w:rFonts w:ascii="Arial" w:hAnsi="Arial" w:cs="Arial"/>
          <w:sz w:val="24"/>
        </w:rPr>
      </w:pPr>
      <w:r>
        <w:rPr>
          <w:rFonts w:ascii="Arial" w:hAnsi="Arial" w:cs="Arial"/>
          <w:sz w:val="24"/>
        </w:rPr>
        <w:t>L</w:t>
      </w:r>
      <w:r w:rsidR="00465D00">
        <w:rPr>
          <w:rFonts w:ascii="Arial" w:hAnsi="Arial" w:cs="Arial"/>
          <w:sz w:val="24"/>
        </w:rPr>
        <w:t xml:space="preserve">a gráfica </w:t>
      </w:r>
      <w:r w:rsidR="004F643E">
        <w:rPr>
          <w:rFonts w:ascii="Arial" w:hAnsi="Arial" w:cs="Arial"/>
          <w:sz w:val="24"/>
        </w:rPr>
        <w:t>2</w:t>
      </w:r>
      <w:r w:rsidR="00465D00">
        <w:rPr>
          <w:rFonts w:ascii="Arial" w:hAnsi="Arial" w:cs="Arial"/>
          <w:sz w:val="24"/>
        </w:rPr>
        <w:t xml:space="preserve"> permite comparar visualmente </w:t>
      </w:r>
      <w:r w:rsidR="00A65C06">
        <w:rPr>
          <w:rFonts w:ascii="Arial" w:hAnsi="Arial" w:cs="Arial"/>
          <w:sz w:val="24"/>
        </w:rPr>
        <w:t>la información de la Tabla 2</w:t>
      </w:r>
      <w:r w:rsidR="005064C5">
        <w:rPr>
          <w:rFonts w:ascii="Arial" w:hAnsi="Arial" w:cs="Arial"/>
          <w:sz w:val="24"/>
        </w:rPr>
        <w:t xml:space="preserve">. </w:t>
      </w:r>
      <w:r w:rsidR="0038461D">
        <w:rPr>
          <w:rFonts w:ascii="Arial" w:hAnsi="Arial" w:cs="Arial"/>
          <w:sz w:val="24"/>
        </w:rPr>
        <w:t>E</w:t>
      </w:r>
      <w:r w:rsidR="005064C5">
        <w:rPr>
          <w:rFonts w:ascii="Arial" w:hAnsi="Arial" w:cs="Arial"/>
          <w:sz w:val="24"/>
        </w:rPr>
        <w:t>n las especialidades de mayor prestigio</w:t>
      </w:r>
      <w:r w:rsidR="00ED61E3">
        <w:rPr>
          <w:rFonts w:ascii="Arial" w:hAnsi="Arial" w:cs="Arial"/>
          <w:sz w:val="24"/>
        </w:rPr>
        <w:t>,</w:t>
      </w:r>
      <w:r w:rsidR="005064C5">
        <w:rPr>
          <w:rFonts w:ascii="Arial" w:hAnsi="Arial" w:cs="Arial"/>
          <w:sz w:val="24"/>
        </w:rPr>
        <w:t xml:space="preserve"> la proporción de solicitantes es mayor que la proporción de aceptados, siempre en relación con sus respectivos totales. Así, por ejemplo, del total de solicitantes, el 14.23% aspiraba a la especialidad de </w:t>
      </w:r>
      <w:r w:rsidR="0037467F">
        <w:rPr>
          <w:rFonts w:ascii="Arial" w:hAnsi="Arial" w:cs="Arial"/>
          <w:sz w:val="24"/>
        </w:rPr>
        <w:t>M</w:t>
      </w:r>
      <w:r w:rsidR="005064C5">
        <w:rPr>
          <w:rFonts w:ascii="Arial" w:hAnsi="Arial" w:cs="Arial"/>
          <w:sz w:val="24"/>
        </w:rPr>
        <w:t xml:space="preserve">edicina </w:t>
      </w:r>
      <w:r w:rsidR="0037467F">
        <w:rPr>
          <w:rFonts w:ascii="Arial" w:hAnsi="Arial" w:cs="Arial"/>
          <w:sz w:val="24"/>
        </w:rPr>
        <w:t>I</w:t>
      </w:r>
      <w:r w:rsidR="005064C5">
        <w:rPr>
          <w:rFonts w:ascii="Arial" w:hAnsi="Arial" w:cs="Arial"/>
          <w:sz w:val="24"/>
        </w:rPr>
        <w:t>nterna; sin embargo, del total de aceptados, s</w:t>
      </w:r>
      <w:r w:rsidR="00FA688A">
        <w:rPr>
          <w:rFonts w:ascii="Arial" w:hAnsi="Arial" w:cs="Arial"/>
          <w:sz w:val="24"/>
        </w:rPr>
        <w:t>ó</w:t>
      </w:r>
      <w:r w:rsidR="005064C5">
        <w:rPr>
          <w:rFonts w:ascii="Arial" w:hAnsi="Arial" w:cs="Arial"/>
          <w:sz w:val="24"/>
        </w:rPr>
        <w:t xml:space="preserve">lo el 12.4% quedó en esa especialidad. Más contrastantes aún son las cifras para </w:t>
      </w:r>
      <w:r w:rsidR="0037467F">
        <w:rPr>
          <w:rFonts w:ascii="Arial" w:hAnsi="Arial" w:cs="Arial"/>
          <w:sz w:val="24"/>
        </w:rPr>
        <w:t>C</w:t>
      </w:r>
      <w:r w:rsidR="005064C5">
        <w:rPr>
          <w:rFonts w:ascii="Arial" w:hAnsi="Arial" w:cs="Arial"/>
          <w:sz w:val="24"/>
        </w:rPr>
        <w:t xml:space="preserve">irugía </w:t>
      </w:r>
      <w:r w:rsidR="0037467F">
        <w:rPr>
          <w:rFonts w:ascii="Arial" w:hAnsi="Arial" w:cs="Arial"/>
          <w:sz w:val="24"/>
        </w:rPr>
        <w:t>G</w:t>
      </w:r>
      <w:r w:rsidR="005064C5">
        <w:rPr>
          <w:rFonts w:ascii="Arial" w:hAnsi="Arial" w:cs="Arial"/>
          <w:sz w:val="24"/>
        </w:rPr>
        <w:t>eneral: casi 16% de los solicitantes aspiraba a esta especialidad, mientras que s</w:t>
      </w:r>
      <w:r w:rsidR="00FA688A">
        <w:rPr>
          <w:rFonts w:ascii="Arial" w:hAnsi="Arial" w:cs="Arial"/>
          <w:sz w:val="24"/>
        </w:rPr>
        <w:t>ó</w:t>
      </w:r>
      <w:r w:rsidR="005064C5">
        <w:rPr>
          <w:rFonts w:ascii="Arial" w:hAnsi="Arial" w:cs="Arial"/>
          <w:sz w:val="24"/>
        </w:rPr>
        <w:t>lo 9% de los aceptados logr</w:t>
      </w:r>
      <w:r w:rsidR="00ED61E3">
        <w:rPr>
          <w:rFonts w:ascii="Arial" w:hAnsi="Arial" w:cs="Arial"/>
          <w:sz w:val="24"/>
        </w:rPr>
        <w:t>ó</w:t>
      </w:r>
      <w:r w:rsidR="005064C5">
        <w:rPr>
          <w:rFonts w:ascii="Arial" w:hAnsi="Arial" w:cs="Arial"/>
          <w:sz w:val="24"/>
        </w:rPr>
        <w:t xml:space="preserve"> acceder a ella. </w:t>
      </w:r>
      <w:r w:rsidR="004F643E">
        <w:rPr>
          <w:rFonts w:ascii="Arial" w:hAnsi="Arial" w:cs="Arial"/>
          <w:sz w:val="24"/>
        </w:rPr>
        <w:t>Se observa una</w:t>
      </w:r>
      <w:r w:rsidR="00460FBF">
        <w:rPr>
          <w:rFonts w:ascii="Arial" w:hAnsi="Arial" w:cs="Arial"/>
          <w:sz w:val="24"/>
        </w:rPr>
        <w:t xml:space="preserve"> tendencia contraria </w:t>
      </w:r>
      <w:r w:rsidR="00ED61E3">
        <w:rPr>
          <w:rFonts w:ascii="Arial" w:hAnsi="Arial" w:cs="Arial"/>
          <w:sz w:val="24"/>
        </w:rPr>
        <w:t xml:space="preserve">en varias especialidades, pero </w:t>
      </w:r>
      <w:r w:rsidR="00460FBF">
        <w:rPr>
          <w:rFonts w:ascii="Arial" w:hAnsi="Arial" w:cs="Arial"/>
          <w:sz w:val="24"/>
        </w:rPr>
        <w:t>s</w:t>
      </w:r>
      <w:r w:rsidR="004F643E">
        <w:rPr>
          <w:rFonts w:ascii="Arial" w:hAnsi="Arial" w:cs="Arial"/>
          <w:sz w:val="24"/>
        </w:rPr>
        <w:t>ó</w:t>
      </w:r>
      <w:r w:rsidR="00460FBF">
        <w:rPr>
          <w:rFonts w:ascii="Arial" w:hAnsi="Arial" w:cs="Arial"/>
          <w:sz w:val="24"/>
        </w:rPr>
        <w:t xml:space="preserve">lo </w:t>
      </w:r>
      <w:r w:rsidR="004F643E">
        <w:rPr>
          <w:rFonts w:ascii="Arial" w:hAnsi="Arial" w:cs="Arial"/>
          <w:sz w:val="24"/>
        </w:rPr>
        <w:t>en la</w:t>
      </w:r>
      <w:r w:rsidR="00460FBF">
        <w:rPr>
          <w:rFonts w:ascii="Arial" w:hAnsi="Arial" w:cs="Arial"/>
          <w:sz w:val="24"/>
        </w:rPr>
        <w:t xml:space="preserve"> mitad </w:t>
      </w:r>
      <w:r w:rsidR="004F643E">
        <w:rPr>
          <w:rFonts w:ascii="Arial" w:hAnsi="Arial" w:cs="Arial"/>
          <w:sz w:val="24"/>
        </w:rPr>
        <w:t xml:space="preserve">inferior </w:t>
      </w:r>
      <w:r w:rsidR="00460FBF">
        <w:rPr>
          <w:rFonts w:ascii="Arial" w:hAnsi="Arial" w:cs="Arial"/>
          <w:sz w:val="24"/>
        </w:rPr>
        <w:t xml:space="preserve">de la </w:t>
      </w:r>
      <w:r w:rsidR="00662D59">
        <w:rPr>
          <w:rFonts w:ascii="Arial" w:hAnsi="Arial" w:cs="Arial"/>
          <w:sz w:val="24"/>
        </w:rPr>
        <w:t>tabla</w:t>
      </w:r>
      <w:r w:rsidR="00460FBF">
        <w:rPr>
          <w:rFonts w:ascii="Arial" w:hAnsi="Arial" w:cs="Arial"/>
          <w:sz w:val="24"/>
        </w:rPr>
        <w:t xml:space="preserve">, es decir con relación a las especialidades de menor prestigio. La situación extrema la ilustra Medicina Familiar, donde 10% del total de solicitantes expresó esta preferencia y, sin embargo, casi el 20% de los aceptados quedó en esta especialidad. </w:t>
      </w:r>
    </w:p>
    <w:p w14:paraId="353A97AB" w14:textId="53375D93" w:rsidR="00465D00" w:rsidRDefault="00B46C83" w:rsidP="00FE7C44">
      <w:pPr>
        <w:spacing w:line="360" w:lineRule="auto"/>
        <w:ind w:firstLine="708"/>
        <w:jc w:val="both"/>
        <w:rPr>
          <w:rFonts w:ascii="Arial" w:hAnsi="Arial" w:cs="Arial"/>
          <w:sz w:val="24"/>
        </w:rPr>
      </w:pPr>
      <w:r>
        <w:rPr>
          <w:rFonts w:ascii="Arial" w:hAnsi="Arial" w:cs="Arial"/>
          <w:sz w:val="24"/>
        </w:rPr>
        <w:lastRenderedPageBreak/>
        <w:t xml:space="preserve">La línea punteada marca la tendencia general de </w:t>
      </w:r>
      <w:r w:rsidR="00FA688A">
        <w:rPr>
          <w:rFonts w:ascii="Arial" w:hAnsi="Arial" w:cs="Arial"/>
          <w:sz w:val="24"/>
        </w:rPr>
        <w:t>la proporción de aceptados respecto al número de solicitantes para cada especialidad</w:t>
      </w:r>
      <w:r>
        <w:rPr>
          <w:rFonts w:ascii="Arial" w:hAnsi="Arial" w:cs="Arial"/>
          <w:sz w:val="24"/>
        </w:rPr>
        <w:t xml:space="preserve">, revelando así una importante </w:t>
      </w:r>
      <w:r w:rsidR="000B66F6">
        <w:rPr>
          <w:rFonts w:ascii="Arial" w:hAnsi="Arial" w:cs="Arial"/>
          <w:color w:val="FF0000"/>
          <w:sz w:val="24"/>
        </w:rPr>
        <w:t>reciprocidad</w:t>
      </w:r>
      <w:r>
        <w:rPr>
          <w:rFonts w:ascii="Arial" w:hAnsi="Arial" w:cs="Arial"/>
          <w:sz w:val="24"/>
        </w:rPr>
        <w:t xml:space="preserve">: mientras más elevado es el promedio del ENARM, esto es, mientras más prestigiosa </w:t>
      </w:r>
      <w:r w:rsidR="00EC1EFC">
        <w:rPr>
          <w:rFonts w:ascii="Arial" w:hAnsi="Arial" w:cs="Arial"/>
          <w:sz w:val="24"/>
        </w:rPr>
        <w:t xml:space="preserve">y de difícil acceso </w:t>
      </w:r>
      <w:r>
        <w:rPr>
          <w:rFonts w:ascii="Arial" w:hAnsi="Arial" w:cs="Arial"/>
          <w:sz w:val="24"/>
        </w:rPr>
        <w:t xml:space="preserve">es la especialidad, menor es la proporción de aceptados en la especialidad respecto al número de solicitantes para esa especialidad. Y en la medida en que decrece el promedio del ENARM, aumenta la proporción de estudiantes aceptados para las especialidades </w:t>
      </w:r>
      <w:r w:rsidR="00C02925">
        <w:rPr>
          <w:rFonts w:ascii="Arial" w:hAnsi="Arial" w:cs="Arial"/>
          <w:sz w:val="24"/>
        </w:rPr>
        <w:t>menos prestigiosas</w:t>
      </w:r>
      <w:r>
        <w:rPr>
          <w:rFonts w:ascii="Arial" w:hAnsi="Arial" w:cs="Arial"/>
          <w:sz w:val="24"/>
        </w:rPr>
        <w:t>.</w:t>
      </w:r>
    </w:p>
    <w:p w14:paraId="24CAE15F" w14:textId="77777777" w:rsidR="00ED61E3" w:rsidRDefault="00ED61E3" w:rsidP="00FE7C44">
      <w:pPr>
        <w:spacing w:line="360" w:lineRule="auto"/>
        <w:ind w:firstLine="708"/>
        <w:jc w:val="both"/>
        <w:rPr>
          <w:rFonts w:ascii="Arial" w:hAnsi="Arial" w:cs="Arial"/>
          <w:sz w:val="24"/>
        </w:rPr>
      </w:pPr>
    </w:p>
    <w:p w14:paraId="723766B7" w14:textId="1ABBA389" w:rsidR="00F436C3" w:rsidRDefault="00F436C3" w:rsidP="00440553">
      <w:pPr>
        <w:spacing w:line="360" w:lineRule="auto"/>
        <w:ind w:firstLine="708"/>
        <w:jc w:val="both"/>
        <w:rPr>
          <w:rFonts w:ascii="Arial" w:hAnsi="Arial" w:cs="Arial"/>
          <w:sz w:val="24"/>
        </w:rPr>
      </w:pPr>
    </w:p>
    <w:p w14:paraId="45F3C336" w14:textId="3394BDD1" w:rsidR="00F15FF8" w:rsidRDefault="00F15FF8" w:rsidP="00170FEA">
      <w:pPr>
        <w:spacing w:line="360" w:lineRule="auto"/>
        <w:jc w:val="both"/>
        <w:rPr>
          <w:rFonts w:ascii="Arial" w:hAnsi="Arial" w:cs="Arial"/>
          <w:sz w:val="24"/>
        </w:rPr>
      </w:pPr>
    </w:p>
    <w:p w14:paraId="15512D51" w14:textId="77777777" w:rsidR="00F15FF8" w:rsidRDefault="00F15FF8" w:rsidP="00170FEA">
      <w:pPr>
        <w:spacing w:line="360" w:lineRule="auto"/>
        <w:jc w:val="both"/>
        <w:rPr>
          <w:rFonts w:ascii="Arial" w:hAnsi="Arial" w:cs="Arial"/>
          <w:sz w:val="24"/>
        </w:rPr>
        <w:sectPr w:rsidR="00F15FF8" w:rsidSect="004426BE">
          <w:pgSz w:w="12240" w:h="15840"/>
          <w:pgMar w:top="1417" w:right="1701" w:bottom="1417" w:left="1701" w:header="708" w:footer="708" w:gutter="0"/>
          <w:cols w:space="708"/>
          <w:docGrid w:linePitch="360"/>
        </w:sectPr>
      </w:pPr>
    </w:p>
    <w:p w14:paraId="6C42D48A" w14:textId="4C146E2C" w:rsidR="00F15FF8" w:rsidRPr="00ED61E3" w:rsidRDefault="00A22718" w:rsidP="00ED61E3">
      <w:pPr>
        <w:spacing w:line="240" w:lineRule="auto"/>
        <w:contextualSpacing/>
        <w:jc w:val="center"/>
        <w:rPr>
          <w:rFonts w:ascii="Arial" w:hAnsi="Arial" w:cs="Arial"/>
          <w:b/>
        </w:rPr>
      </w:pPr>
      <w:r w:rsidRPr="00ED61E3">
        <w:rPr>
          <w:rFonts w:ascii="Arial" w:hAnsi="Arial" w:cs="Arial"/>
          <w:b/>
        </w:rPr>
        <w:lastRenderedPageBreak/>
        <w:t>Tabla</w:t>
      </w:r>
      <w:r w:rsidR="00465D00" w:rsidRPr="00ED61E3">
        <w:rPr>
          <w:rFonts w:ascii="Arial" w:hAnsi="Arial" w:cs="Arial"/>
          <w:b/>
        </w:rPr>
        <w:t xml:space="preserve"> </w:t>
      </w:r>
      <w:r w:rsidR="004F643E">
        <w:rPr>
          <w:rFonts w:ascii="Arial" w:hAnsi="Arial" w:cs="Arial"/>
          <w:b/>
        </w:rPr>
        <w:t>2</w:t>
      </w:r>
      <w:r w:rsidR="00465D00" w:rsidRPr="00ED61E3">
        <w:rPr>
          <w:rFonts w:ascii="Arial" w:hAnsi="Arial" w:cs="Arial"/>
          <w:b/>
        </w:rPr>
        <w:t xml:space="preserve">. </w:t>
      </w:r>
      <w:r w:rsidR="00ED61E3" w:rsidRPr="00ED61E3">
        <w:rPr>
          <w:rFonts w:ascii="Arial" w:hAnsi="Arial" w:cs="Arial"/>
          <w:b/>
        </w:rPr>
        <w:t>Número y proporción de médicos solicitantes y aceptados por el ENARM, según especialidad de interés y a la que fueron aceptados</w:t>
      </w:r>
    </w:p>
    <w:tbl>
      <w:tblPr>
        <w:tblW w:w="12601" w:type="dxa"/>
        <w:tblCellMar>
          <w:left w:w="70" w:type="dxa"/>
          <w:right w:w="70" w:type="dxa"/>
        </w:tblCellMar>
        <w:tblLook w:val="04A0" w:firstRow="1" w:lastRow="0" w:firstColumn="1" w:lastColumn="0" w:noHBand="0" w:noVBand="1"/>
      </w:tblPr>
      <w:tblGrid>
        <w:gridCol w:w="4531"/>
        <w:gridCol w:w="1614"/>
        <w:gridCol w:w="1614"/>
        <w:gridCol w:w="1614"/>
        <w:gridCol w:w="1614"/>
        <w:gridCol w:w="1614"/>
      </w:tblGrid>
      <w:tr w:rsidR="0037467F" w:rsidRPr="00E23F37" w14:paraId="2D585C7B" w14:textId="77777777" w:rsidTr="00C91134">
        <w:trPr>
          <w:trHeight w:val="664"/>
        </w:trPr>
        <w:tc>
          <w:tcPr>
            <w:tcW w:w="4531" w:type="dxa"/>
            <w:tcBorders>
              <w:top w:val="single" w:sz="4" w:space="0" w:color="auto"/>
              <w:left w:val="nil"/>
              <w:bottom w:val="single" w:sz="4" w:space="0" w:color="auto"/>
              <w:right w:val="nil"/>
            </w:tcBorders>
            <w:shd w:val="clear" w:color="auto" w:fill="auto"/>
            <w:vAlign w:val="bottom"/>
            <w:hideMark/>
          </w:tcPr>
          <w:p w14:paraId="6576B405" w14:textId="1729B253" w:rsidR="0037467F" w:rsidRPr="00E23F37" w:rsidRDefault="0037467F" w:rsidP="00E23F37">
            <w:pPr>
              <w:spacing w:after="0" w:line="240" w:lineRule="auto"/>
              <w:rPr>
                <w:rFonts w:ascii="Calibri" w:eastAsia="Times New Roman" w:hAnsi="Calibri" w:cs="Calibri"/>
                <w:b/>
                <w:bCs/>
                <w:color w:val="000000"/>
                <w:sz w:val="18"/>
                <w:szCs w:val="18"/>
                <w:lang w:eastAsia="es-MX"/>
              </w:rPr>
            </w:pPr>
            <w:r w:rsidRPr="00E23F37">
              <w:rPr>
                <w:rFonts w:ascii="Calibri" w:eastAsia="Times New Roman" w:hAnsi="Calibri" w:cs="Calibri"/>
                <w:b/>
                <w:bCs/>
                <w:color w:val="000000"/>
                <w:sz w:val="18"/>
                <w:szCs w:val="18"/>
                <w:lang w:eastAsia="es-MX"/>
              </w:rPr>
              <w:t>E</w:t>
            </w:r>
            <w:r w:rsidRPr="00465D00">
              <w:rPr>
                <w:rFonts w:ascii="Calibri" w:eastAsia="Times New Roman" w:hAnsi="Calibri" w:cs="Calibri"/>
                <w:b/>
                <w:bCs/>
                <w:color w:val="000000"/>
                <w:sz w:val="18"/>
                <w:szCs w:val="18"/>
                <w:lang w:eastAsia="es-MX"/>
              </w:rPr>
              <w:t>s</w:t>
            </w:r>
            <w:r w:rsidRPr="00E23F37">
              <w:rPr>
                <w:rFonts w:ascii="Calibri" w:eastAsia="Times New Roman" w:hAnsi="Calibri" w:cs="Calibri"/>
                <w:b/>
                <w:bCs/>
                <w:color w:val="000000"/>
                <w:sz w:val="18"/>
                <w:szCs w:val="18"/>
                <w:lang w:eastAsia="es-MX"/>
              </w:rPr>
              <w:t>pecialidad</w:t>
            </w:r>
            <w:r>
              <w:rPr>
                <w:rFonts w:ascii="Calibri" w:eastAsia="Times New Roman" w:hAnsi="Calibri" w:cs="Calibri"/>
                <w:b/>
                <w:bCs/>
                <w:color w:val="000000"/>
                <w:sz w:val="18"/>
                <w:szCs w:val="18"/>
                <w:lang w:eastAsia="es-MX"/>
              </w:rPr>
              <w:t xml:space="preserve"> (ordenadas según ranking de Tabla 1)</w:t>
            </w:r>
          </w:p>
        </w:tc>
        <w:tc>
          <w:tcPr>
            <w:tcW w:w="1614" w:type="dxa"/>
            <w:tcBorders>
              <w:top w:val="single" w:sz="4" w:space="0" w:color="auto"/>
              <w:left w:val="nil"/>
              <w:bottom w:val="nil"/>
              <w:right w:val="nil"/>
            </w:tcBorders>
            <w:shd w:val="clear" w:color="auto" w:fill="auto"/>
            <w:vAlign w:val="bottom"/>
            <w:hideMark/>
          </w:tcPr>
          <w:p w14:paraId="15E504DA" w14:textId="1DBC1019" w:rsidR="0037467F" w:rsidRPr="00E23F37" w:rsidRDefault="0037467F" w:rsidP="002D14AB">
            <w:pPr>
              <w:spacing w:after="0" w:line="240" w:lineRule="auto"/>
              <w:jc w:val="right"/>
              <w:rPr>
                <w:rFonts w:ascii="Calibri" w:eastAsia="Times New Roman" w:hAnsi="Calibri" w:cs="Calibri"/>
                <w:b/>
                <w:bCs/>
                <w:color w:val="000000"/>
                <w:sz w:val="18"/>
                <w:szCs w:val="18"/>
                <w:lang w:eastAsia="es-MX"/>
              </w:rPr>
            </w:pPr>
            <w:r>
              <w:rPr>
                <w:rFonts w:ascii="Calibri" w:eastAsia="Times New Roman" w:hAnsi="Calibri" w:cs="Calibri"/>
                <w:b/>
                <w:bCs/>
                <w:color w:val="000000"/>
                <w:sz w:val="18"/>
                <w:szCs w:val="18"/>
                <w:lang w:eastAsia="es-MX"/>
              </w:rPr>
              <w:t>D</w:t>
            </w:r>
            <w:r w:rsidRPr="00E23F37">
              <w:rPr>
                <w:rFonts w:ascii="Calibri" w:eastAsia="Times New Roman" w:hAnsi="Calibri" w:cs="Calibri"/>
                <w:b/>
                <w:bCs/>
                <w:color w:val="000000"/>
                <w:sz w:val="18"/>
                <w:szCs w:val="18"/>
                <w:lang w:eastAsia="es-MX"/>
              </w:rPr>
              <w:t>emanda</w:t>
            </w:r>
            <w:r>
              <w:rPr>
                <w:rFonts w:ascii="Calibri" w:eastAsia="Times New Roman" w:hAnsi="Calibri" w:cs="Calibri"/>
                <w:b/>
                <w:bCs/>
                <w:color w:val="000000"/>
                <w:sz w:val="18"/>
                <w:szCs w:val="18"/>
                <w:lang w:eastAsia="es-MX"/>
              </w:rPr>
              <w:t xml:space="preserve"> Total</w:t>
            </w:r>
          </w:p>
        </w:tc>
        <w:tc>
          <w:tcPr>
            <w:tcW w:w="1614" w:type="dxa"/>
            <w:tcBorders>
              <w:top w:val="single" w:sz="4" w:space="0" w:color="auto"/>
              <w:left w:val="nil"/>
              <w:bottom w:val="single" w:sz="4" w:space="0" w:color="auto"/>
              <w:right w:val="nil"/>
            </w:tcBorders>
            <w:shd w:val="clear" w:color="auto" w:fill="auto"/>
            <w:vAlign w:val="bottom"/>
            <w:hideMark/>
          </w:tcPr>
          <w:p w14:paraId="0DF7DB4B" w14:textId="64EBF04C" w:rsidR="0037467F" w:rsidRPr="00E23F37" w:rsidRDefault="0037467F" w:rsidP="002D14AB">
            <w:pPr>
              <w:spacing w:after="0" w:line="240" w:lineRule="auto"/>
              <w:jc w:val="right"/>
              <w:rPr>
                <w:rFonts w:ascii="Calibri" w:eastAsia="Times New Roman" w:hAnsi="Calibri" w:cs="Calibri"/>
                <w:b/>
                <w:bCs/>
                <w:color w:val="000000"/>
                <w:sz w:val="18"/>
                <w:szCs w:val="18"/>
                <w:lang w:eastAsia="es-MX"/>
              </w:rPr>
            </w:pPr>
            <w:r>
              <w:rPr>
                <w:rFonts w:ascii="Calibri" w:eastAsia="Times New Roman" w:hAnsi="Calibri" w:cs="Calibri"/>
                <w:b/>
                <w:bCs/>
                <w:color w:val="000000"/>
                <w:sz w:val="18"/>
                <w:szCs w:val="18"/>
                <w:lang w:eastAsia="es-MX"/>
              </w:rPr>
              <w:t>Distribución porcentual de solicitantes</w:t>
            </w:r>
          </w:p>
        </w:tc>
        <w:tc>
          <w:tcPr>
            <w:tcW w:w="1614" w:type="dxa"/>
            <w:tcBorders>
              <w:top w:val="single" w:sz="4" w:space="0" w:color="auto"/>
              <w:left w:val="nil"/>
              <w:bottom w:val="single" w:sz="4" w:space="0" w:color="auto"/>
              <w:right w:val="nil"/>
            </w:tcBorders>
            <w:shd w:val="clear" w:color="auto" w:fill="auto"/>
            <w:vAlign w:val="bottom"/>
            <w:hideMark/>
          </w:tcPr>
          <w:p w14:paraId="57E78359" w14:textId="5485CC49" w:rsidR="0037467F" w:rsidRPr="00E23F37" w:rsidRDefault="0037467F" w:rsidP="002D14AB">
            <w:pPr>
              <w:spacing w:after="0" w:line="240" w:lineRule="auto"/>
              <w:jc w:val="right"/>
              <w:rPr>
                <w:rFonts w:ascii="Calibri" w:eastAsia="Times New Roman" w:hAnsi="Calibri" w:cs="Calibri"/>
                <w:b/>
                <w:bCs/>
                <w:color w:val="000000"/>
                <w:sz w:val="18"/>
                <w:szCs w:val="18"/>
                <w:lang w:eastAsia="es-MX"/>
              </w:rPr>
            </w:pPr>
            <w:r w:rsidRPr="00E23F37">
              <w:rPr>
                <w:rFonts w:ascii="Calibri" w:eastAsia="Times New Roman" w:hAnsi="Calibri" w:cs="Calibri"/>
                <w:b/>
                <w:bCs/>
                <w:color w:val="000000"/>
                <w:sz w:val="18"/>
                <w:szCs w:val="18"/>
                <w:lang w:eastAsia="es-MX"/>
              </w:rPr>
              <w:t xml:space="preserve">Total de </w:t>
            </w:r>
            <w:r w:rsidRPr="00465D00">
              <w:rPr>
                <w:rFonts w:ascii="Calibri" w:eastAsia="Times New Roman" w:hAnsi="Calibri" w:cs="Calibri"/>
                <w:b/>
                <w:bCs/>
                <w:color w:val="000000"/>
                <w:sz w:val="18"/>
                <w:szCs w:val="18"/>
                <w:lang w:eastAsia="es-MX"/>
              </w:rPr>
              <w:t>aceptados por</w:t>
            </w:r>
            <w:r w:rsidRPr="00E23F37">
              <w:rPr>
                <w:rFonts w:ascii="Calibri" w:eastAsia="Times New Roman" w:hAnsi="Calibri" w:cs="Calibri"/>
                <w:b/>
                <w:bCs/>
                <w:color w:val="000000"/>
                <w:sz w:val="18"/>
                <w:szCs w:val="18"/>
                <w:lang w:eastAsia="es-MX"/>
              </w:rPr>
              <w:t xml:space="preserve"> especialidad</w:t>
            </w:r>
          </w:p>
        </w:tc>
        <w:tc>
          <w:tcPr>
            <w:tcW w:w="1614" w:type="dxa"/>
            <w:tcBorders>
              <w:top w:val="single" w:sz="4" w:space="0" w:color="auto"/>
              <w:left w:val="nil"/>
              <w:bottom w:val="single" w:sz="4" w:space="0" w:color="auto"/>
              <w:right w:val="nil"/>
            </w:tcBorders>
            <w:shd w:val="clear" w:color="auto" w:fill="auto"/>
            <w:vAlign w:val="bottom"/>
            <w:hideMark/>
          </w:tcPr>
          <w:p w14:paraId="67A6C047" w14:textId="77777777" w:rsidR="0037467F" w:rsidRPr="00E23F37" w:rsidRDefault="0037467F" w:rsidP="002D14AB">
            <w:pPr>
              <w:spacing w:after="0" w:line="240" w:lineRule="auto"/>
              <w:jc w:val="right"/>
              <w:rPr>
                <w:rFonts w:ascii="Calibri" w:eastAsia="Times New Roman" w:hAnsi="Calibri" w:cs="Calibri"/>
                <w:b/>
                <w:bCs/>
                <w:color w:val="000000"/>
                <w:sz w:val="18"/>
                <w:szCs w:val="18"/>
                <w:lang w:eastAsia="es-MX"/>
              </w:rPr>
            </w:pPr>
            <w:r w:rsidRPr="00E23F37">
              <w:rPr>
                <w:rFonts w:ascii="Calibri" w:eastAsia="Times New Roman" w:hAnsi="Calibri" w:cs="Calibri"/>
                <w:b/>
                <w:bCs/>
                <w:color w:val="000000"/>
                <w:sz w:val="18"/>
                <w:szCs w:val="18"/>
                <w:lang w:eastAsia="es-MX"/>
              </w:rPr>
              <w:t>Distribución porcentual de aceptados</w:t>
            </w:r>
          </w:p>
        </w:tc>
        <w:tc>
          <w:tcPr>
            <w:tcW w:w="1614" w:type="dxa"/>
            <w:tcBorders>
              <w:top w:val="single" w:sz="4" w:space="0" w:color="auto"/>
              <w:left w:val="nil"/>
              <w:bottom w:val="single" w:sz="4" w:space="0" w:color="auto"/>
              <w:right w:val="nil"/>
            </w:tcBorders>
            <w:shd w:val="clear" w:color="auto" w:fill="auto"/>
            <w:vAlign w:val="bottom"/>
            <w:hideMark/>
          </w:tcPr>
          <w:p w14:paraId="032B408F" w14:textId="77777777" w:rsidR="0037467F" w:rsidRPr="00E23F37" w:rsidRDefault="0037467F" w:rsidP="002D14AB">
            <w:pPr>
              <w:spacing w:after="0" w:line="240" w:lineRule="auto"/>
              <w:jc w:val="right"/>
              <w:rPr>
                <w:rFonts w:ascii="Calibri" w:eastAsia="Times New Roman" w:hAnsi="Calibri" w:cs="Calibri"/>
                <w:b/>
                <w:bCs/>
                <w:color w:val="000000"/>
                <w:sz w:val="18"/>
                <w:szCs w:val="18"/>
                <w:lang w:eastAsia="es-MX"/>
              </w:rPr>
            </w:pPr>
            <w:r w:rsidRPr="00E23F37">
              <w:rPr>
                <w:rFonts w:ascii="Calibri" w:eastAsia="Times New Roman" w:hAnsi="Calibri" w:cs="Calibri"/>
                <w:b/>
                <w:bCs/>
                <w:color w:val="000000"/>
                <w:sz w:val="18"/>
                <w:szCs w:val="18"/>
                <w:lang w:eastAsia="es-MX"/>
              </w:rPr>
              <w:t>Distribución de aceptados por especialidad</w:t>
            </w:r>
          </w:p>
        </w:tc>
      </w:tr>
      <w:tr w:rsidR="0037467F" w:rsidRPr="00E23F37" w14:paraId="68ADF27A" w14:textId="77777777" w:rsidTr="00C91134">
        <w:trPr>
          <w:trHeight w:val="221"/>
        </w:trPr>
        <w:tc>
          <w:tcPr>
            <w:tcW w:w="4531" w:type="dxa"/>
            <w:tcBorders>
              <w:top w:val="nil"/>
              <w:left w:val="nil"/>
              <w:bottom w:val="nil"/>
              <w:right w:val="nil"/>
            </w:tcBorders>
            <w:shd w:val="clear" w:color="auto" w:fill="auto"/>
            <w:vAlign w:val="bottom"/>
            <w:hideMark/>
          </w:tcPr>
          <w:p w14:paraId="31E0ACCF" w14:textId="77777777" w:rsidR="0037467F" w:rsidRPr="00E23F37" w:rsidRDefault="0037467F" w:rsidP="00E23F37">
            <w:pPr>
              <w:spacing w:after="0" w:line="240" w:lineRule="auto"/>
              <w:rPr>
                <w:rFonts w:ascii="Calibri" w:eastAsia="Times New Roman" w:hAnsi="Calibri" w:cs="Calibri"/>
                <w:b/>
                <w:bCs/>
                <w:color w:val="000000"/>
                <w:lang w:eastAsia="es-MX"/>
              </w:rPr>
            </w:pPr>
            <w:r w:rsidRPr="00E23F37">
              <w:rPr>
                <w:rFonts w:ascii="Calibri" w:eastAsia="Times New Roman" w:hAnsi="Calibri" w:cs="Calibri"/>
                <w:b/>
                <w:bCs/>
                <w:color w:val="000000"/>
                <w:lang w:eastAsia="es-MX"/>
              </w:rPr>
              <w:t>Medicina interna</w:t>
            </w:r>
          </w:p>
        </w:tc>
        <w:tc>
          <w:tcPr>
            <w:tcW w:w="1614" w:type="dxa"/>
            <w:tcBorders>
              <w:top w:val="single" w:sz="4" w:space="0" w:color="auto"/>
              <w:left w:val="nil"/>
              <w:bottom w:val="nil"/>
              <w:right w:val="nil"/>
            </w:tcBorders>
            <w:shd w:val="clear" w:color="auto" w:fill="auto"/>
            <w:vAlign w:val="bottom"/>
            <w:hideMark/>
          </w:tcPr>
          <w:p w14:paraId="13524EAE" w14:textId="77777777" w:rsidR="0037467F" w:rsidRPr="00E23F37" w:rsidRDefault="0037467F" w:rsidP="00E23F37">
            <w:pPr>
              <w:spacing w:after="0" w:line="240" w:lineRule="auto"/>
              <w:jc w:val="right"/>
              <w:rPr>
                <w:rFonts w:ascii="Calibri" w:eastAsia="Times New Roman" w:hAnsi="Calibri" w:cs="Calibri"/>
                <w:color w:val="000000"/>
                <w:lang w:eastAsia="es-MX"/>
              </w:rPr>
            </w:pPr>
            <w:r w:rsidRPr="00E23F37">
              <w:rPr>
                <w:rFonts w:ascii="Calibri" w:eastAsia="Times New Roman" w:hAnsi="Calibri" w:cs="Calibri"/>
                <w:color w:val="000000"/>
                <w:lang w:eastAsia="es-MX"/>
              </w:rPr>
              <w:t>21,995</w:t>
            </w:r>
          </w:p>
        </w:tc>
        <w:tc>
          <w:tcPr>
            <w:tcW w:w="1614" w:type="dxa"/>
            <w:tcBorders>
              <w:top w:val="nil"/>
              <w:left w:val="nil"/>
              <w:bottom w:val="nil"/>
              <w:right w:val="nil"/>
            </w:tcBorders>
            <w:shd w:val="clear" w:color="auto" w:fill="auto"/>
            <w:vAlign w:val="bottom"/>
            <w:hideMark/>
          </w:tcPr>
          <w:p w14:paraId="57A115A4" w14:textId="77777777" w:rsidR="0037467F" w:rsidRPr="0037467F" w:rsidRDefault="0037467F" w:rsidP="00E23F37">
            <w:pPr>
              <w:spacing w:after="0" w:line="240" w:lineRule="auto"/>
              <w:jc w:val="right"/>
              <w:rPr>
                <w:rFonts w:ascii="Calibri" w:eastAsia="Times New Roman" w:hAnsi="Calibri" w:cs="Calibri"/>
                <w:lang w:eastAsia="es-MX"/>
              </w:rPr>
            </w:pPr>
            <w:r w:rsidRPr="0037467F">
              <w:rPr>
                <w:rFonts w:ascii="Calibri" w:eastAsia="Times New Roman" w:hAnsi="Calibri" w:cs="Calibri"/>
                <w:lang w:eastAsia="es-MX"/>
              </w:rPr>
              <w:t>14.23</w:t>
            </w:r>
          </w:p>
        </w:tc>
        <w:tc>
          <w:tcPr>
            <w:tcW w:w="1614" w:type="dxa"/>
            <w:tcBorders>
              <w:top w:val="nil"/>
              <w:left w:val="nil"/>
              <w:bottom w:val="nil"/>
              <w:right w:val="nil"/>
            </w:tcBorders>
            <w:shd w:val="clear" w:color="auto" w:fill="auto"/>
            <w:vAlign w:val="bottom"/>
            <w:hideMark/>
          </w:tcPr>
          <w:p w14:paraId="6EF72156" w14:textId="77777777" w:rsidR="0037467F" w:rsidRPr="0037467F" w:rsidRDefault="0037467F" w:rsidP="00E23F37">
            <w:pPr>
              <w:spacing w:after="0" w:line="240" w:lineRule="auto"/>
              <w:jc w:val="right"/>
              <w:rPr>
                <w:rFonts w:ascii="Calibri" w:eastAsia="Times New Roman" w:hAnsi="Calibri" w:cs="Calibri"/>
                <w:lang w:eastAsia="es-MX"/>
              </w:rPr>
            </w:pPr>
            <w:r w:rsidRPr="0037467F">
              <w:rPr>
                <w:rFonts w:ascii="Calibri" w:eastAsia="Times New Roman" w:hAnsi="Calibri" w:cs="Calibri"/>
                <w:lang w:eastAsia="es-MX"/>
              </w:rPr>
              <w:t>4,454</w:t>
            </w:r>
          </w:p>
        </w:tc>
        <w:tc>
          <w:tcPr>
            <w:tcW w:w="1614" w:type="dxa"/>
            <w:tcBorders>
              <w:top w:val="nil"/>
              <w:left w:val="nil"/>
              <w:bottom w:val="nil"/>
              <w:right w:val="nil"/>
            </w:tcBorders>
            <w:shd w:val="clear" w:color="auto" w:fill="auto"/>
            <w:vAlign w:val="bottom"/>
            <w:hideMark/>
          </w:tcPr>
          <w:p w14:paraId="19C6D7FB" w14:textId="77777777" w:rsidR="0037467F" w:rsidRPr="0037467F" w:rsidRDefault="0037467F" w:rsidP="00E23F37">
            <w:pPr>
              <w:spacing w:after="0" w:line="240" w:lineRule="auto"/>
              <w:jc w:val="right"/>
              <w:rPr>
                <w:rFonts w:ascii="Calibri" w:eastAsia="Times New Roman" w:hAnsi="Calibri" w:cs="Calibri"/>
                <w:lang w:eastAsia="es-MX"/>
              </w:rPr>
            </w:pPr>
            <w:r w:rsidRPr="0037467F">
              <w:rPr>
                <w:rFonts w:ascii="Calibri" w:eastAsia="Times New Roman" w:hAnsi="Calibri" w:cs="Calibri"/>
                <w:lang w:eastAsia="es-MX"/>
              </w:rPr>
              <w:t>12.40</w:t>
            </w:r>
          </w:p>
        </w:tc>
        <w:tc>
          <w:tcPr>
            <w:tcW w:w="1614" w:type="dxa"/>
            <w:tcBorders>
              <w:top w:val="nil"/>
              <w:left w:val="nil"/>
              <w:bottom w:val="nil"/>
              <w:right w:val="nil"/>
            </w:tcBorders>
            <w:shd w:val="clear" w:color="auto" w:fill="auto"/>
            <w:noWrap/>
            <w:vAlign w:val="bottom"/>
            <w:hideMark/>
          </w:tcPr>
          <w:p w14:paraId="7C5875D9" w14:textId="77777777" w:rsidR="0037467F" w:rsidRPr="00E23F37" w:rsidRDefault="0037467F" w:rsidP="00E23F37">
            <w:pPr>
              <w:spacing w:after="0" w:line="240" w:lineRule="auto"/>
              <w:jc w:val="right"/>
              <w:rPr>
                <w:rFonts w:ascii="Calibri" w:eastAsia="Times New Roman" w:hAnsi="Calibri" w:cs="Calibri"/>
                <w:color w:val="000000"/>
                <w:lang w:eastAsia="es-MX"/>
              </w:rPr>
            </w:pPr>
            <w:r w:rsidRPr="00E23F37">
              <w:rPr>
                <w:rFonts w:ascii="Calibri" w:eastAsia="Times New Roman" w:hAnsi="Calibri" w:cs="Calibri"/>
                <w:color w:val="000000"/>
                <w:lang w:eastAsia="es-MX"/>
              </w:rPr>
              <w:t>20.25</w:t>
            </w:r>
          </w:p>
        </w:tc>
      </w:tr>
      <w:tr w:rsidR="0037467F" w:rsidRPr="00E23F37" w14:paraId="07312868" w14:textId="77777777" w:rsidTr="00C91134">
        <w:trPr>
          <w:trHeight w:val="221"/>
        </w:trPr>
        <w:tc>
          <w:tcPr>
            <w:tcW w:w="4531" w:type="dxa"/>
            <w:tcBorders>
              <w:top w:val="nil"/>
              <w:left w:val="nil"/>
              <w:bottom w:val="nil"/>
              <w:right w:val="nil"/>
            </w:tcBorders>
            <w:shd w:val="clear" w:color="auto" w:fill="auto"/>
            <w:vAlign w:val="bottom"/>
            <w:hideMark/>
          </w:tcPr>
          <w:p w14:paraId="743C1AD8" w14:textId="77777777" w:rsidR="0037467F" w:rsidRPr="00E23F37" w:rsidRDefault="0037467F" w:rsidP="00E23F37">
            <w:pPr>
              <w:spacing w:after="0" w:line="240" w:lineRule="auto"/>
              <w:rPr>
                <w:rFonts w:ascii="Calibri" w:eastAsia="Times New Roman" w:hAnsi="Calibri" w:cs="Calibri"/>
                <w:b/>
                <w:bCs/>
                <w:color w:val="000000"/>
                <w:lang w:eastAsia="es-MX"/>
              </w:rPr>
            </w:pPr>
            <w:r w:rsidRPr="00E23F37">
              <w:rPr>
                <w:rFonts w:ascii="Calibri" w:eastAsia="Times New Roman" w:hAnsi="Calibri" w:cs="Calibri"/>
                <w:b/>
                <w:bCs/>
                <w:color w:val="000000"/>
                <w:lang w:eastAsia="es-MX"/>
              </w:rPr>
              <w:t>Cirugía general</w:t>
            </w:r>
          </w:p>
        </w:tc>
        <w:tc>
          <w:tcPr>
            <w:tcW w:w="1614" w:type="dxa"/>
            <w:tcBorders>
              <w:top w:val="nil"/>
              <w:left w:val="nil"/>
              <w:bottom w:val="nil"/>
              <w:right w:val="nil"/>
            </w:tcBorders>
            <w:shd w:val="clear" w:color="auto" w:fill="auto"/>
            <w:vAlign w:val="bottom"/>
            <w:hideMark/>
          </w:tcPr>
          <w:p w14:paraId="40DEB938" w14:textId="77777777" w:rsidR="0037467F" w:rsidRPr="00E23F37" w:rsidRDefault="0037467F" w:rsidP="00E23F37">
            <w:pPr>
              <w:spacing w:after="0" w:line="240" w:lineRule="auto"/>
              <w:jc w:val="right"/>
              <w:rPr>
                <w:rFonts w:ascii="Calibri" w:eastAsia="Times New Roman" w:hAnsi="Calibri" w:cs="Calibri"/>
                <w:color w:val="000000"/>
                <w:lang w:eastAsia="es-MX"/>
              </w:rPr>
            </w:pPr>
            <w:r w:rsidRPr="00E23F37">
              <w:rPr>
                <w:rFonts w:ascii="Calibri" w:eastAsia="Times New Roman" w:hAnsi="Calibri" w:cs="Calibri"/>
                <w:color w:val="000000"/>
                <w:lang w:eastAsia="es-MX"/>
              </w:rPr>
              <w:t>24,677</w:t>
            </w:r>
          </w:p>
        </w:tc>
        <w:tc>
          <w:tcPr>
            <w:tcW w:w="1614" w:type="dxa"/>
            <w:tcBorders>
              <w:top w:val="nil"/>
              <w:left w:val="nil"/>
              <w:bottom w:val="nil"/>
              <w:right w:val="nil"/>
            </w:tcBorders>
            <w:shd w:val="clear" w:color="auto" w:fill="auto"/>
            <w:vAlign w:val="bottom"/>
            <w:hideMark/>
          </w:tcPr>
          <w:p w14:paraId="3B7470C9" w14:textId="77777777" w:rsidR="0037467F" w:rsidRPr="0037467F" w:rsidRDefault="0037467F" w:rsidP="00E23F37">
            <w:pPr>
              <w:spacing w:after="0" w:line="240" w:lineRule="auto"/>
              <w:jc w:val="right"/>
              <w:rPr>
                <w:rFonts w:ascii="Calibri" w:eastAsia="Times New Roman" w:hAnsi="Calibri" w:cs="Calibri"/>
                <w:lang w:eastAsia="es-MX"/>
              </w:rPr>
            </w:pPr>
            <w:r w:rsidRPr="0037467F">
              <w:rPr>
                <w:rFonts w:ascii="Calibri" w:eastAsia="Times New Roman" w:hAnsi="Calibri" w:cs="Calibri"/>
                <w:lang w:eastAsia="es-MX"/>
              </w:rPr>
              <w:t>15.96</w:t>
            </w:r>
          </w:p>
        </w:tc>
        <w:tc>
          <w:tcPr>
            <w:tcW w:w="1614" w:type="dxa"/>
            <w:tcBorders>
              <w:top w:val="nil"/>
              <w:left w:val="nil"/>
              <w:bottom w:val="nil"/>
              <w:right w:val="nil"/>
            </w:tcBorders>
            <w:shd w:val="clear" w:color="auto" w:fill="auto"/>
            <w:vAlign w:val="bottom"/>
            <w:hideMark/>
          </w:tcPr>
          <w:p w14:paraId="0F907347" w14:textId="77777777" w:rsidR="0037467F" w:rsidRPr="0037467F" w:rsidRDefault="0037467F" w:rsidP="00E23F37">
            <w:pPr>
              <w:spacing w:after="0" w:line="240" w:lineRule="auto"/>
              <w:jc w:val="right"/>
              <w:rPr>
                <w:rFonts w:ascii="Calibri" w:eastAsia="Times New Roman" w:hAnsi="Calibri" w:cs="Calibri"/>
                <w:lang w:eastAsia="es-MX"/>
              </w:rPr>
            </w:pPr>
            <w:r w:rsidRPr="0037467F">
              <w:rPr>
                <w:rFonts w:ascii="Calibri" w:eastAsia="Times New Roman" w:hAnsi="Calibri" w:cs="Calibri"/>
                <w:lang w:eastAsia="es-MX"/>
              </w:rPr>
              <w:t>3,245</w:t>
            </w:r>
          </w:p>
        </w:tc>
        <w:tc>
          <w:tcPr>
            <w:tcW w:w="1614" w:type="dxa"/>
            <w:tcBorders>
              <w:top w:val="nil"/>
              <w:left w:val="nil"/>
              <w:bottom w:val="nil"/>
              <w:right w:val="nil"/>
            </w:tcBorders>
            <w:shd w:val="clear" w:color="auto" w:fill="auto"/>
            <w:vAlign w:val="bottom"/>
            <w:hideMark/>
          </w:tcPr>
          <w:p w14:paraId="33A32D1B" w14:textId="77777777" w:rsidR="0037467F" w:rsidRPr="0037467F" w:rsidRDefault="0037467F" w:rsidP="00E23F37">
            <w:pPr>
              <w:spacing w:after="0" w:line="240" w:lineRule="auto"/>
              <w:jc w:val="right"/>
              <w:rPr>
                <w:rFonts w:ascii="Calibri" w:eastAsia="Times New Roman" w:hAnsi="Calibri" w:cs="Calibri"/>
                <w:lang w:eastAsia="es-MX"/>
              </w:rPr>
            </w:pPr>
            <w:r w:rsidRPr="0037467F">
              <w:rPr>
                <w:rFonts w:ascii="Calibri" w:eastAsia="Times New Roman" w:hAnsi="Calibri" w:cs="Calibri"/>
                <w:lang w:eastAsia="es-MX"/>
              </w:rPr>
              <w:t>9.04</w:t>
            </w:r>
          </w:p>
        </w:tc>
        <w:tc>
          <w:tcPr>
            <w:tcW w:w="1614" w:type="dxa"/>
            <w:tcBorders>
              <w:top w:val="nil"/>
              <w:left w:val="nil"/>
              <w:bottom w:val="nil"/>
              <w:right w:val="nil"/>
            </w:tcBorders>
            <w:shd w:val="clear" w:color="auto" w:fill="auto"/>
            <w:noWrap/>
            <w:vAlign w:val="bottom"/>
            <w:hideMark/>
          </w:tcPr>
          <w:p w14:paraId="16063522" w14:textId="77777777" w:rsidR="0037467F" w:rsidRPr="00E23F37" w:rsidRDefault="0037467F" w:rsidP="00E23F37">
            <w:pPr>
              <w:spacing w:after="0" w:line="240" w:lineRule="auto"/>
              <w:jc w:val="right"/>
              <w:rPr>
                <w:rFonts w:ascii="Calibri" w:eastAsia="Times New Roman" w:hAnsi="Calibri" w:cs="Calibri"/>
                <w:color w:val="000000"/>
                <w:lang w:eastAsia="es-MX"/>
              </w:rPr>
            </w:pPr>
            <w:r w:rsidRPr="00E23F37">
              <w:rPr>
                <w:rFonts w:ascii="Calibri" w:eastAsia="Times New Roman" w:hAnsi="Calibri" w:cs="Calibri"/>
                <w:color w:val="000000"/>
                <w:lang w:eastAsia="es-MX"/>
              </w:rPr>
              <w:t>13.15</w:t>
            </w:r>
          </w:p>
        </w:tc>
      </w:tr>
      <w:tr w:rsidR="0037467F" w:rsidRPr="00E23F37" w14:paraId="7DF50B5A" w14:textId="77777777" w:rsidTr="00C91134">
        <w:trPr>
          <w:trHeight w:val="221"/>
        </w:trPr>
        <w:tc>
          <w:tcPr>
            <w:tcW w:w="4531" w:type="dxa"/>
            <w:tcBorders>
              <w:top w:val="nil"/>
              <w:left w:val="nil"/>
              <w:bottom w:val="nil"/>
              <w:right w:val="nil"/>
            </w:tcBorders>
            <w:shd w:val="clear" w:color="auto" w:fill="auto"/>
            <w:vAlign w:val="bottom"/>
            <w:hideMark/>
          </w:tcPr>
          <w:p w14:paraId="03E7C319" w14:textId="65CAD53B" w:rsidR="0037467F" w:rsidRPr="00E23F37" w:rsidRDefault="0037467F" w:rsidP="007569FD">
            <w:pPr>
              <w:spacing w:after="0" w:line="240" w:lineRule="auto"/>
              <w:rPr>
                <w:rFonts w:ascii="Calibri" w:eastAsia="Times New Roman" w:hAnsi="Calibri" w:cs="Calibri"/>
                <w:b/>
                <w:bCs/>
                <w:color w:val="000000"/>
                <w:lang w:eastAsia="es-MX"/>
              </w:rPr>
            </w:pPr>
            <w:r w:rsidRPr="00E23F37">
              <w:rPr>
                <w:rFonts w:ascii="Calibri" w:eastAsia="Times New Roman" w:hAnsi="Calibri" w:cs="Calibri"/>
                <w:b/>
                <w:bCs/>
                <w:color w:val="000000"/>
                <w:lang w:eastAsia="es-MX"/>
              </w:rPr>
              <w:t xml:space="preserve">Otorrinolaringología </w:t>
            </w:r>
          </w:p>
        </w:tc>
        <w:tc>
          <w:tcPr>
            <w:tcW w:w="1614" w:type="dxa"/>
            <w:tcBorders>
              <w:top w:val="nil"/>
              <w:left w:val="nil"/>
              <w:bottom w:val="nil"/>
              <w:right w:val="nil"/>
            </w:tcBorders>
            <w:shd w:val="clear" w:color="auto" w:fill="auto"/>
            <w:vAlign w:val="bottom"/>
            <w:hideMark/>
          </w:tcPr>
          <w:p w14:paraId="6D345B17" w14:textId="77777777" w:rsidR="0037467F" w:rsidRPr="00E23F37" w:rsidRDefault="0037467F" w:rsidP="00E23F37">
            <w:pPr>
              <w:spacing w:after="0" w:line="240" w:lineRule="auto"/>
              <w:jc w:val="right"/>
              <w:rPr>
                <w:rFonts w:ascii="Calibri" w:eastAsia="Times New Roman" w:hAnsi="Calibri" w:cs="Calibri"/>
                <w:color w:val="000000"/>
                <w:lang w:eastAsia="es-MX"/>
              </w:rPr>
            </w:pPr>
            <w:r w:rsidRPr="00E23F37">
              <w:rPr>
                <w:rFonts w:ascii="Calibri" w:eastAsia="Times New Roman" w:hAnsi="Calibri" w:cs="Calibri"/>
                <w:color w:val="000000"/>
                <w:lang w:eastAsia="es-MX"/>
              </w:rPr>
              <w:t>3,411</w:t>
            </w:r>
          </w:p>
        </w:tc>
        <w:tc>
          <w:tcPr>
            <w:tcW w:w="1614" w:type="dxa"/>
            <w:tcBorders>
              <w:top w:val="nil"/>
              <w:left w:val="nil"/>
              <w:bottom w:val="nil"/>
              <w:right w:val="nil"/>
            </w:tcBorders>
            <w:shd w:val="clear" w:color="auto" w:fill="auto"/>
            <w:vAlign w:val="bottom"/>
            <w:hideMark/>
          </w:tcPr>
          <w:p w14:paraId="0C97665D" w14:textId="77777777" w:rsidR="0037467F" w:rsidRPr="0037467F" w:rsidRDefault="0037467F" w:rsidP="00E23F37">
            <w:pPr>
              <w:spacing w:after="0" w:line="240" w:lineRule="auto"/>
              <w:jc w:val="right"/>
              <w:rPr>
                <w:rFonts w:ascii="Calibri" w:eastAsia="Times New Roman" w:hAnsi="Calibri" w:cs="Calibri"/>
                <w:lang w:eastAsia="es-MX"/>
              </w:rPr>
            </w:pPr>
            <w:r w:rsidRPr="0037467F">
              <w:rPr>
                <w:rFonts w:ascii="Calibri" w:eastAsia="Times New Roman" w:hAnsi="Calibri" w:cs="Calibri"/>
                <w:lang w:eastAsia="es-MX"/>
              </w:rPr>
              <w:t>2.21</w:t>
            </w:r>
          </w:p>
        </w:tc>
        <w:tc>
          <w:tcPr>
            <w:tcW w:w="1614" w:type="dxa"/>
            <w:tcBorders>
              <w:top w:val="nil"/>
              <w:left w:val="nil"/>
              <w:bottom w:val="nil"/>
              <w:right w:val="nil"/>
            </w:tcBorders>
            <w:shd w:val="clear" w:color="auto" w:fill="auto"/>
            <w:vAlign w:val="bottom"/>
            <w:hideMark/>
          </w:tcPr>
          <w:p w14:paraId="2A48B2D8" w14:textId="77777777" w:rsidR="0037467F" w:rsidRPr="0037467F" w:rsidRDefault="0037467F" w:rsidP="00E23F37">
            <w:pPr>
              <w:spacing w:after="0" w:line="240" w:lineRule="auto"/>
              <w:jc w:val="right"/>
              <w:rPr>
                <w:rFonts w:ascii="Calibri" w:eastAsia="Times New Roman" w:hAnsi="Calibri" w:cs="Calibri"/>
                <w:lang w:eastAsia="es-MX"/>
              </w:rPr>
            </w:pPr>
            <w:r w:rsidRPr="0037467F">
              <w:rPr>
                <w:rFonts w:ascii="Calibri" w:eastAsia="Times New Roman" w:hAnsi="Calibri" w:cs="Calibri"/>
                <w:lang w:eastAsia="es-MX"/>
              </w:rPr>
              <w:t>433</w:t>
            </w:r>
          </w:p>
        </w:tc>
        <w:tc>
          <w:tcPr>
            <w:tcW w:w="1614" w:type="dxa"/>
            <w:tcBorders>
              <w:top w:val="nil"/>
              <w:left w:val="nil"/>
              <w:bottom w:val="nil"/>
              <w:right w:val="nil"/>
            </w:tcBorders>
            <w:shd w:val="clear" w:color="auto" w:fill="auto"/>
            <w:vAlign w:val="bottom"/>
            <w:hideMark/>
          </w:tcPr>
          <w:p w14:paraId="4201C1CA" w14:textId="77777777" w:rsidR="0037467F" w:rsidRPr="0037467F" w:rsidRDefault="0037467F" w:rsidP="00E23F37">
            <w:pPr>
              <w:spacing w:after="0" w:line="240" w:lineRule="auto"/>
              <w:jc w:val="right"/>
              <w:rPr>
                <w:rFonts w:ascii="Calibri" w:eastAsia="Times New Roman" w:hAnsi="Calibri" w:cs="Calibri"/>
                <w:lang w:eastAsia="es-MX"/>
              </w:rPr>
            </w:pPr>
            <w:r w:rsidRPr="0037467F">
              <w:rPr>
                <w:rFonts w:ascii="Calibri" w:eastAsia="Times New Roman" w:hAnsi="Calibri" w:cs="Calibri"/>
                <w:lang w:eastAsia="es-MX"/>
              </w:rPr>
              <w:t>1.21</w:t>
            </w:r>
          </w:p>
        </w:tc>
        <w:tc>
          <w:tcPr>
            <w:tcW w:w="1614" w:type="dxa"/>
            <w:tcBorders>
              <w:top w:val="nil"/>
              <w:left w:val="nil"/>
              <w:bottom w:val="nil"/>
              <w:right w:val="nil"/>
            </w:tcBorders>
            <w:shd w:val="clear" w:color="auto" w:fill="auto"/>
            <w:noWrap/>
            <w:vAlign w:val="bottom"/>
            <w:hideMark/>
          </w:tcPr>
          <w:p w14:paraId="58743A7F" w14:textId="77777777" w:rsidR="0037467F" w:rsidRPr="00E23F37" w:rsidRDefault="0037467F" w:rsidP="00E23F37">
            <w:pPr>
              <w:spacing w:after="0" w:line="240" w:lineRule="auto"/>
              <w:jc w:val="right"/>
              <w:rPr>
                <w:rFonts w:ascii="Calibri" w:eastAsia="Times New Roman" w:hAnsi="Calibri" w:cs="Calibri"/>
                <w:color w:val="000000"/>
                <w:lang w:eastAsia="es-MX"/>
              </w:rPr>
            </w:pPr>
            <w:r w:rsidRPr="00E23F37">
              <w:rPr>
                <w:rFonts w:ascii="Calibri" w:eastAsia="Times New Roman" w:hAnsi="Calibri" w:cs="Calibri"/>
                <w:color w:val="000000"/>
                <w:lang w:eastAsia="es-MX"/>
              </w:rPr>
              <w:t>12.69</w:t>
            </w:r>
          </w:p>
        </w:tc>
      </w:tr>
      <w:tr w:rsidR="0037467F" w:rsidRPr="00E23F37" w14:paraId="158B0617" w14:textId="77777777" w:rsidTr="00C91134">
        <w:trPr>
          <w:trHeight w:val="221"/>
        </w:trPr>
        <w:tc>
          <w:tcPr>
            <w:tcW w:w="4531" w:type="dxa"/>
            <w:tcBorders>
              <w:top w:val="nil"/>
              <w:left w:val="nil"/>
              <w:bottom w:val="nil"/>
              <w:right w:val="nil"/>
            </w:tcBorders>
            <w:shd w:val="clear" w:color="auto" w:fill="auto"/>
            <w:vAlign w:val="bottom"/>
            <w:hideMark/>
          </w:tcPr>
          <w:p w14:paraId="3CC16725" w14:textId="77777777" w:rsidR="0037467F" w:rsidRPr="00E23F37" w:rsidRDefault="0037467F" w:rsidP="00E23F37">
            <w:pPr>
              <w:spacing w:after="0" w:line="240" w:lineRule="auto"/>
              <w:rPr>
                <w:rFonts w:ascii="Calibri" w:eastAsia="Times New Roman" w:hAnsi="Calibri" w:cs="Calibri"/>
                <w:b/>
                <w:bCs/>
                <w:color w:val="000000"/>
                <w:lang w:eastAsia="es-MX"/>
              </w:rPr>
            </w:pPr>
            <w:r w:rsidRPr="00E23F37">
              <w:rPr>
                <w:rFonts w:ascii="Calibri" w:eastAsia="Times New Roman" w:hAnsi="Calibri" w:cs="Calibri"/>
                <w:b/>
                <w:bCs/>
                <w:color w:val="000000"/>
                <w:lang w:eastAsia="es-MX"/>
              </w:rPr>
              <w:t>Oftalmología</w:t>
            </w:r>
          </w:p>
        </w:tc>
        <w:tc>
          <w:tcPr>
            <w:tcW w:w="1614" w:type="dxa"/>
            <w:tcBorders>
              <w:top w:val="nil"/>
              <w:left w:val="nil"/>
              <w:bottom w:val="nil"/>
              <w:right w:val="nil"/>
            </w:tcBorders>
            <w:shd w:val="clear" w:color="auto" w:fill="auto"/>
            <w:vAlign w:val="bottom"/>
            <w:hideMark/>
          </w:tcPr>
          <w:p w14:paraId="629EBC33" w14:textId="77777777" w:rsidR="0037467F" w:rsidRPr="00E23F37" w:rsidRDefault="0037467F" w:rsidP="00E23F37">
            <w:pPr>
              <w:spacing w:after="0" w:line="240" w:lineRule="auto"/>
              <w:jc w:val="right"/>
              <w:rPr>
                <w:rFonts w:ascii="Calibri" w:eastAsia="Times New Roman" w:hAnsi="Calibri" w:cs="Calibri"/>
                <w:color w:val="000000"/>
                <w:lang w:eastAsia="es-MX"/>
              </w:rPr>
            </w:pPr>
            <w:r w:rsidRPr="00E23F37">
              <w:rPr>
                <w:rFonts w:ascii="Calibri" w:eastAsia="Times New Roman" w:hAnsi="Calibri" w:cs="Calibri"/>
                <w:color w:val="000000"/>
                <w:lang w:eastAsia="es-MX"/>
              </w:rPr>
              <w:t>4,948</w:t>
            </w:r>
          </w:p>
        </w:tc>
        <w:tc>
          <w:tcPr>
            <w:tcW w:w="1614" w:type="dxa"/>
            <w:tcBorders>
              <w:top w:val="nil"/>
              <w:left w:val="nil"/>
              <w:bottom w:val="nil"/>
              <w:right w:val="nil"/>
            </w:tcBorders>
            <w:shd w:val="clear" w:color="auto" w:fill="auto"/>
            <w:vAlign w:val="bottom"/>
            <w:hideMark/>
          </w:tcPr>
          <w:p w14:paraId="7EA6CE7C" w14:textId="77777777" w:rsidR="0037467F" w:rsidRPr="0037467F" w:rsidRDefault="0037467F" w:rsidP="00E23F37">
            <w:pPr>
              <w:spacing w:after="0" w:line="240" w:lineRule="auto"/>
              <w:jc w:val="right"/>
              <w:rPr>
                <w:rFonts w:ascii="Calibri" w:eastAsia="Times New Roman" w:hAnsi="Calibri" w:cs="Calibri"/>
                <w:lang w:eastAsia="es-MX"/>
              </w:rPr>
            </w:pPr>
            <w:r w:rsidRPr="0037467F">
              <w:rPr>
                <w:rFonts w:ascii="Calibri" w:eastAsia="Times New Roman" w:hAnsi="Calibri" w:cs="Calibri"/>
                <w:lang w:eastAsia="es-MX"/>
              </w:rPr>
              <w:t>3.20</w:t>
            </w:r>
          </w:p>
        </w:tc>
        <w:tc>
          <w:tcPr>
            <w:tcW w:w="1614" w:type="dxa"/>
            <w:tcBorders>
              <w:top w:val="nil"/>
              <w:left w:val="nil"/>
              <w:bottom w:val="nil"/>
              <w:right w:val="nil"/>
            </w:tcBorders>
            <w:shd w:val="clear" w:color="auto" w:fill="auto"/>
            <w:vAlign w:val="bottom"/>
            <w:hideMark/>
          </w:tcPr>
          <w:p w14:paraId="6D7396BD" w14:textId="77777777" w:rsidR="0037467F" w:rsidRPr="0037467F" w:rsidRDefault="0037467F" w:rsidP="00E23F37">
            <w:pPr>
              <w:spacing w:after="0" w:line="240" w:lineRule="auto"/>
              <w:jc w:val="right"/>
              <w:rPr>
                <w:rFonts w:ascii="Calibri" w:eastAsia="Times New Roman" w:hAnsi="Calibri" w:cs="Calibri"/>
                <w:lang w:eastAsia="es-MX"/>
              </w:rPr>
            </w:pPr>
            <w:r w:rsidRPr="0037467F">
              <w:rPr>
                <w:rFonts w:ascii="Calibri" w:eastAsia="Times New Roman" w:hAnsi="Calibri" w:cs="Calibri"/>
                <w:lang w:eastAsia="es-MX"/>
              </w:rPr>
              <w:t>786</w:t>
            </w:r>
          </w:p>
        </w:tc>
        <w:tc>
          <w:tcPr>
            <w:tcW w:w="1614" w:type="dxa"/>
            <w:tcBorders>
              <w:top w:val="nil"/>
              <w:left w:val="nil"/>
              <w:bottom w:val="nil"/>
              <w:right w:val="nil"/>
            </w:tcBorders>
            <w:shd w:val="clear" w:color="auto" w:fill="auto"/>
            <w:vAlign w:val="bottom"/>
            <w:hideMark/>
          </w:tcPr>
          <w:p w14:paraId="066ABA76" w14:textId="77777777" w:rsidR="0037467F" w:rsidRPr="0037467F" w:rsidRDefault="0037467F" w:rsidP="00E23F37">
            <w:pPr>
              <w:spacing w:after="0" w:line="240" w:lineRule="auto"/>
              <w:jc w:val="right"/>
              <w:rPr>
                <w:rFonts w:ascii="Calibri" w:eastAsia="Times New Roman" w:hAnsi="Calibri" w:cs="Calibri"/>
                <w:lang w:eastAsia="es-MX"/>
              </w:rPr>
            </w:pPr>
            <w:r w:rsidRPr="0037467F">
              <w:rPr>
                <w:rFonts w:ascii="Calibri" w:eastAsia="Times New Roman" w:hAnsi="Calibri" w:cs="Calibri"/>
                <w:lang w:eastAsia="es-MX"/>
              </w:rPr>
              <w:t>2.19</w:t>
            </w:r>
          </w:p>
        </w:tc>
        <w:tc>
          <w:tcPr>
            <w:tcW w:w="1614" w:type="dxa"/>
            <w:tcBorders>
              <w:top w:val="nil"/>
              <w:left w:val="nil"/>
              <w:bottom w:val="nil"/>
              <w:right w:val="nil"/>
            </w:tcBorders>
            <w:shd w:val="clear" w:color="auto" w:fill="auto"/>
            <w:noWrap/>
            <w:vAlign w:val="bottom"/>
            <w:hideMark/>
          </w:tcPr>
          <w:p w14:paraId="478006A0" w14:textId="77777777" w:rsidR="0037467F" w:rsidRPr="00E23F37" w:rsidRDefault="0037467F" w:rsidP="00E23F37">
            <w:pPr>
              <w:spacing w:after="0" w:line="240" w:lineRule="auto"/>
              <w:jc w:val="right"/>
              <w:rPr>
                <w:rFonts w:ascii="Calibri" w:eastAsia="Times New Roman" w:hAnsi="Calibri" w:cs="Calibri"/>
                <w:color w:val="000000"/>
                <w:lang w:eastAsia="es-MX"/>
              </w:rPr>
            </w:pPr>
            <w:r w:rsidRPr="00E23F37">
              <w:rPr>
                <w:rFonts w:ascii="Calibri" w:eastAsia="Times New Roman" w:hAnsi="Calibri" w:cs="Calibri"/>
                <w:color w:val="000000"/>
                <w:lang w:eastAsia="es-MX"/>
              </w:rPr>
              <w:t>15.89</w:t>
            </w:r>
          </w:p>
        </w:tc>
      </w:tr>
      <w:tr w:rsidR="0037467F" w:rsidRPr="00E23F37" w14:paraId="063D116A" w14:textId="77777777" w:rsidTr="00C91134">
        <w:trPr>
          <w:trHeight w:val="221"/>
        </w:trPr>
        <w:tc>
          <w:tcPr>
            <w:tcW w:w="4531" w:type="dxa"/>
            <w:tcBorders>
              <w:top w:val="nil"/>
              <w:left w:val="nil"/>
              <w:bottom w:val="nil"/>
              <w:right w:val="nil"/>
            </w:tcBorders>
            <w:shd w:val="clear" w:color="auto" w:fill="auto"/>
            <w:vAlign w:val="bottom"/>
            <w:hideMark/>
          </w:tcPr>
          <w:p w14:paraId="11754B4B" w14:textId="77777777" w:rsidR="0037467F" w:rsidRPr="00E23F37" w:rsidRDefault="0037467F" w:rsidP="00E23F37">
            <w:pPr>
              <w:spacing w:after="0" w:line="240" w:lineRule="auto"/>
              <w:rPr>
                <w:rFonts w:ascii="Calibri" w:eastAsia="Times New Roman" w:hAnsi="Calibri" w:cs="Calibri"/>
                <w:b/>
                <w:bCs/>
                <w:color w:val="000000"/>
                <w:lang w:eastAsia="es-MX"/>
              </w:rPr>
            </w:pPr>
            <w:r w:rsidRPr="00E23F37">
              <w:rPr>
                <w:rFonts w:ascii="Calibri" w:eastAsia="Times New Roman" w:hAnsi="Calibri" w:cs="Calibri"/>
                <w:b/>
                <w:bCs/>
                <w:color w:val="000000"/>
                <w:lang w:eastAsia="es-MX"/>
              </w:rPr>
              <w:t>Traumatología y ortopedia</w:t>
            </w:r>
          </w:p>
        </w:tc>
        <w:tc>
          <w:tcPr>
            <w:tcW w:w="1614" w:type="dxa"/>
            <w:tcBorders>
              <w:top w:val="nil"/>
              <w:left w:val="nil"/>
              <w:bottom w:val="nil"/>
              <w:right w:val="nil"/>
            </w:tcBorders>
            <w:shd w:val="clear" w:color="auto" w:fill="auto"/>
            <w:vAlign w:val="bottom"/>
            <w:hideMark/>
          </w:tcPr>
          <w:p w14:paraId="5BD632CB" w14:textId="77777777" w:rsidR="0037467F" w:rsidRPr="00E23F37" w:rsidRDefault="0037467F" w:rsidP="00E23F37">
            <w:pPr>
              <w:spacing w:after="0" w:line="240" w:lineRule="auto"/>
              <w:jc w:val="right"/>
              <w:rPr>
                <w:rFonts w:ascii="Calibri" w:eastAsia="Times New Roman" w:hAnsi="Calibri" w:cs="Calibri"/>
                <w:color w:val="000000"/>
                <w:lang w:eastAsia="es-MX"/>
              </w:rPr>
            </w:pPr>
            <w:r w:rsidRPr="00E23F37">
              <w:rPr>
                <w:rFonts w:ascii="Calibri" w:eastAsia="Times New Roman" w:hAnsi="Calibri" w:cs="Calibri"/>
                <w:color w:val="000000"/>
                <w:lang w:eastAsia="es-MX"/>
              </w:rPr>
              <w:t>7,854</w:t>
            </w:r>
          </w:p>
        </w:tc>
        <w:tc>
          <w:tcPr>
            <w:tcW w:w="1614" w:type="dxa"/>
            <w:tcBorders>
              <w:top w:val="nil"/>
              <w:left w:val="nil"/>
              <w:bottom w:val="nil"/>
              <w:right w:val="nil"/>
            </w:tcBorders>
            <w:shd w:val="clear" w:color="auto" w:fill="auto"/>
            <w:vAlign w:val="bottom"/>
            <w:hideMark/>
          </w:tcPr>
          <w:p w14:paraId="43677894" w14:textId="77777777" w:rsidR="0037467F" w:rsidRPr="0037467F" w:rsidRDefault="0037467F" w:rsidP="00E23F37">
            <w:pPr>
              <w:spacing w:after="0" w:line="240" w:lineRule="auto"/>
              <w:jc w:val="right"/>
              <w:rPr>
                <w:rFonts w:ascii="Calibri" w:eastAsia="Times New Roman" w:hAnsi="Calibri" w:cs="Calibri"/>
                <w:lang w:eastAsia="es-MX"/>
              </w:rPr>
            </w:pPr>
            <w:r w:rsidRPr="0037467F">
              <w:rPr>
                <w:rFonts w:ascii="Calibri" w:eastAsia="Times New Roman" w:hAnsi="Calibri" w:cs="Calibri"/>
                <w:lang w:eastAsia="es-MX"/>
              </w:rPr>
              <w:t>5.08</w:t>
            </w:r>
          </w:p>
        </w:tc>
        <w:tc>
          <w:tcPr>
            <w:tcW w:w="1614" w:type="dxa"/>
            <w:tcBorders>
              <w:top w:val="nil"/>
              <w:left w:val="nil"/>
              <w:bottom w:val="nil"/>
              <w:right w:val="nil"/>
            </w:tcBorders>
            <w:shd w:val="clear" w:color="auto" w:fill="auto"/>
            <w:vAlign w:val="bottom"/>
            <w:hideMark/>
          </w:tcPr>
          <w:p w14:paraId="7F588A86" w14:textId="77777777" w:rsidR="0037467F" w:rsidRPr="0037467F" w:rsidRDefault="0037467F" w:rsidP="00E23F37">
            <w:pPr>
              <w:spacing w:after="0" w:line="240" w:lineRule="auto"/>
              <w:jc w:val="right"/>
              <w:rPr>
                <w:rFonts w:ascii="Calibri" w:eastAsia="Times New Roman" w:hAnsi="Calibri" w:cs="Calibri"/>
                <w:lang w:eastAsia="es-MX"/>
              </w:rPr>
            </w:pPr>
            <w:r w:rsidRPr="0037467F">
              <w:rPr>
                <w:rFonts w:ascii="Calibri" w:eastAsia="Times New Roman" w:hAnsi="Calibri" w:cs="Calibri"/>
                <w:lang w:eastAsia="es-MX"/>
              </w:rPr>
              <w:t>1,447</w:t>
            </w:r>
          </w:p>
        </w:tc>
        <w:tc>
          <w:tcPr>
            <w:tcW w:w="1614" w:type="dxa"/>
            <w:tcBorders>
              <w:top w:val="nil"/>
              <w:left w:val="nil"/>
              <w:bottom w:val="nil"/>
              <w:right w:val="nil"/>
            </w:tcBorders>
            <w:shd w:val="clear" w:color="auto" w:fill="auto"/>
            <w:vAlign w:val="bottom"/>
            <w:hideMark/>
          </w:tcPr>
          <w:p w14:paraId="02C731F1" w14:textId="77777777" w:rsidR="0037467F" w:rsidRPr="0037467F" w:rsidRDefault="0037467F" w:rsidP="00E23F37">
            <w:pPr>
              <w:spacing w:after="0" w:line="240" w:lineRule="auto"/>
              <w:jc w:val="right"/>
              <w:rPr>
                <w:rFonts w:ascii="Calibri" w:eastAsia="Times New Roman" w:hAnsi="Calibri" w:cs="Calibri"/>
                <w:lang w:eastAsia="es-MX"/>
              </w:rPr>
            </w:pPr>
            <w:r w:rsidRPr="0037467F">
              <w:rPr>
                <w:rFonts w:ascii="Calibri" w:eastAsia="Times New Roman" w:hAnsi="Calibri" w:cs="Calibri"/>
                <w:lang w:eastAsia="es-MX"/>
              </w:rPr>
              <w:t>4.03</w:t>
            </w:r>
          </w:p>
        </w:tc>
        <w:tc>
          <w:tcPr>
            <w:tcW w:w="1614" w:type="dxa"/>
            <w:tcBorders>
              <w:top w:val="nil"/>
              <w:left w:val="nil"/>
              <w:bottom w:val="nil"/>
              <w:right w:val="nil"/>
            </w:tcBorders>
            <w:shd w:val="clear" w:color="auto" w:fill="auto"/>
            <w:noWrap/>
            <w:vAlign w:val="bottom"/>
            <w:hideMark/>
          </w:tcPr>
          <w:p w14:paraId="2ED39663" w14:textId="77777777" w:rsidR="0037467F" w:rsidRPr="00E23F37" w:rsidRDefault="0037467F" w:rsidP="00E23F37">
            <w:pPr>
              <w:spacing w:after="0" w:line="240" w:lineRule="auto"/>
              <w:jc w:val="right"/>
              <w:rPr>
                <w:rFonts w:ascii="Calibri" w:eastAsia="Times New Roman" w:hAnsi="Calibri" w:cs="Calibri"/>
                <w:color w:val="000000"/>
                <w:lang w:eastAsia="es-MX"/>
              </w:rPr>
            </w:pPr>
            <w:r w:rsidRPr="00E23F37">
              <w:rPr>
                <w:rFonts w:ascii="Calibri" w:eastAsia="Times New Roman" w:hAnsi="Calibri" w:cs="Calibri"/>
                <w:color w:val="000000"/>
                <w:lang w:eastAsia="es-MX"/>
              </w:rPr>
              <w:t>18.42</w:t>
            </w:r>
          </w:p>
        </w:tc>
      </w:tr>
      <w:tr w:rsidR="0037467F" w:rsidRPr="00E23F37" w14:paraId="00B939CC" w14:textId="77777777" w:rsidTr="00C91134">
        <w:trPr>
          <w:trHeight w:val="221"/>
        </w:trPr>
        <w:tc>
          <w:tcPr>
            <w:tcW w:w="4531" w:type="dxa"/>
            <w:tcBorders>
              <w:top w:val="nil"/>
              <w:left w:val="nil"/>
              <w:bottom w:val="nil"/>
              <w:right w:val="nil"/>
            </w:tcBorders>
            <w:shd w:val="clear" w:color="auto" w:fill="auto"/>
            <w:vAlign w:val="bottom"/>
            <w:hideMark/>
          </w:tcPr>
          <w:p w14:paraId="6FD1B186" w14:textId="5E44C7AA" w:rsidR="0037467F" w:rsidRPr="00E23F37" w:rsidRDefault="0037467F" w:rsidP="007569FD">
            <w:pPr>
              <w:spacing w:after="0" w:line="240" w:lineRule="auto"/>
              <w:rPr>
                <w:rFonts w:ascii="Calibri" w:eastAsia="Times New Roman" w:hAnsi="Calibri" w:cs="Calibri"/>
                <w:b/>
                <w:bCs/>
                <w:color w:val="000000"/>
                <w:lang w:eastAsia="es-MX"/>
              </w:rPr>
            </w:pPr>
            <w:r>
              <w:rPr>
                <w:rFonts w:ascii="Calibri" w:eastAsia="Times New Roman" w:hAnsi="Calibri" w:cs="Calibri"/>
                <w:b/>
                <w:bCs/>
                <w:color w:val="000000"/>
                <w:lang w:eastAsia="es-MX"/>
              </w:rPr>
              <w:t>Gineco</w:t>
            </w:r>
            <w:r w:rsidRPr="00E23F37">
              <w:rPr>
                <w:rFonts w:ascii="Calibri" w:eastAsia="Times New Roman" w:hAnsi="Calibri" w:cs="Calibri"/>
                <w:b/>
                <w:bCs/>
                <w:color w:val="000000"/>
                <w:lang w:eastAsia="es-MX"/>
              </w:rPr>
              <w:t>bstetricia</w:t>
            </w:r>
          </w:p>
        </w:tc>
        <w:tc>
          <w:tcPr>
            <w:tcW w:w="1614" w:type="dxa"/>
            <w:tcBorders>
              <w:top w:val="nil"/>
              <w:left w:val="nil"/>
              <w:bottom w:val="nil"/>
              <w:right w:val="nil"/>
            </w:tcBorders>
            <w:shd w:val="clear" w:color="auto" w:fill="auto"/>
            <w:vAlign w:val="bottom"/>
            <w:hideMark/>
          </w:tcPr>
          <w:p w14:paraId="5A944D5A" w14:textId="77777777" w:rsidR="0037467F" w:rsidRPr="00E23F37" w:rsidRDefault="0037467F" w:rsidP="00E23F37">
            <w:pPr>
              <w:spacing w:after="0" w:line="240" w:lineRule="auto"/>
              <w:jc w:val="right"/>
              <w:rPr>
                <w:rFonts w:ascii="Calibri" w:eastAsia="Times New Roman" w:hAnsi="Calibri" w:cs="Calibri"/>
                <w:color w:val="000000"/>
                <w:lang w:eastAsia="es-MX"/>
              </w:rPr>
            </w:pPr>
            <w:r w:rsidRPr="00E23F37">
              <w:rPr>
                <w:rFonts w:ascii="Calibri" w:eastAsia="Times New Roman" w:hAnsi="Calibri" w:cs="Calibri"/>
                <w:color w:val="000000"/>
                <w:lang w:eastAsia="es-MX"/>
              </w:rPr>
              <w:t>15,861</w:t>
            </w:r>
          </w:p>
        </w:tc>
        <w:tc>
          <w:tcPr>
            <w:tcW w:w="1614" w:type="dxa"/>
            <w:tcBorders>
              <w:top w:val="nil"/>
              <w:left w:val="nil"/>
              <w:bottom w:val="nil"/>
              <w:right w:val="nil"/>
            </w:tcBorders>
            <w:shd w:val="clear" w:color="auto" w:fill="auto"/>
            <w:vAlign w:val="bottom"/>
            <w:hideMark/>
          </w:tcPr>
          <w:p w14:paraId="0668504A" w14:textId="77777777" w:rsidR="0037467F" w:rsidRPr="0037467F" w:rsidRDefault="0037467F" w:rsidP="00E23F37">
            <w:pPr>
              <w:spacing w:after="0" w:line="240" w:lineRule="auto"/>
              <w:jc w:val="right"/>
              <w:rPr>
                <w:rFonts w:ascii="Calibri" w:eastAsia="Times New Roman" w:hAnsi="Calibri" w:cs="Calibri"/>
                <w:lang w:eastAsia="es-MX"/>
              </w:rPr>
            </w:pPr>
            <w:r w:rsidRPr="0037467F">
              <w:rPr>
                <w:rFonts w:ascii="Calibri" w:eastAsia="Times New Roman" w:hAnsi="Calibri" w:cs="Calibri"/>
                <w:lang w:eastAsia="es-MX"/>
              </w:rPr>
              <w:t>10.26</w:t>
            </w:r>
          </w:p>
        </w:tc>
        <w:tc>
          <w:tcPr>
            <w:tcW w:w="1614" w:type="dxa"/>
            <w:tcBorders>
              <w:top w:val="nil"/>
              <w:left w:val="nil"/>
              <w:bottom w:val="nil"/>
              <w:right w:val="nil"/>
            </w:tcBorders>
            <w:shd w:val="clear" w:color="auto" w:fill="auto"/>
            <w:vAlign w:val="bottom"/>
            <w:hideMark/>
          </w:tcPr>
          <w:p w14:paraId="336A4759" w14:textId="77777777" w:rsidR="0037467F" w:rsidRPr="0037467F" w:rsidRDefault="0037467F" w:rsidP="00E23F37">
            <w:pPr>
              <w:spacing w:after="0" w:line="240" w:lineRule="auto"/>
              <w:jc w:val="right"/>
              <w:rPr>
                <w:rFonts w:ascii="Calibri" w:eastAsia="Times New Roman" w:hAnsi="Calibri" w:cs="Calibri"/>
                <w:lang w:eastAsia="es-MX"/>
              </w:rPr>
            </w:pPr>
            <w:r w:rsidRPr="0037467F">
              <w:rPr>
                <w:rFonts w:ascii="Calibri" w:eastAsia="Times New Roman" w:hAnsi="Calibri" w:cs="Calibri"/>
                <w:lang w:eastAsia="es-MX"/>
              </w:rPr>
              <w:t>3,341</w:t>
            </w:r>
          </w:p>
        </w:tc>
        <w:tc>
          <w:tcPr>
            <w:tcW w:w="1614" w:type="dxa"/>
            <w:tcBorders>
              <w:top w:val="nil"/>
              <w:left w:val="nil"/>
              <w:bottom w:val="nil"/>
              <w:right w:val="nil"/>
            </w:tcBorders>
            <w:shd w:val="clear" w:color="auto" w:fill="auto"/>
            <w:vAlign w:val="bottom"/>
            <w:hideMark/>
          </w:tcPr>
          <w:p w14:paraId="0F3FF362" w14:textId="77777777" w:rsidR="0037467F" w:rsidRPr="0037467F" w:rsidRDefault="0037467F" w:rsidP="00E23F37">
            <w:pPr>
              <w:spacing w:after="0" w:line="240" w:lineRule="auto"/>
              <w:jc w:val="right"/>
              <w:rPr>
                <w:rFonts w:ascii="Calibri" w:eastAsia="Times New Roman" w:hAnsi="Calibri" w:cs="Calibri"/>
                <w:lang w:eastAsia="es-MX"/>
              </w:rPr>
            </w:pPr>
            <w:r w:rsidRPr="0037467F">
              <w:rPr>
                <w:rFonts w:ascii="Calibri" w:eastAsia="Times New Roman" w:hAnsi="Calibri" w:cs="Calibri"/>
                <w:lang w:eastAsia="es-MX"/>
              </w:rPr>
              <w:t>9.30</w:t>
            </w:r>
          </w:p>
        </w:tc>
        <w:tc>
          <w:tcPr>
            <w:tcW w:w="1614" w:type="dxa"/>
            <w:tcBorders>
              <w:top w:val="nil"/>
              <w:left w:val="nil"/>
              <w:bottom w:val="nil"/>
              <w:right w:val="nil"/>
            </w:tcBorders>
            <w:shd w:val="clear" w:color="auto" w:fill="auto"/>
            <w:noWrap/>
            <w:vAlign w:val="bottom"/>
            <w:hideMark/>
          </w:tcPr>
          <w:p w14:paraId="2368A61C" w14:textId="77777777" w:rsidR="0037467F" w:rsidRPr="00E23F37" w:rsidRDefault="0037467F" w:rsidP="00E23F37">
            <w:pPr>
              <w:spacing w:after="0" w:line="240" w:lineRule="auto"/>
              <w:jc w:val="right"/>
              <w:rPr>
                <w:rFonts w:ascii="Calibri" w:eastAsia="Times New Roman" w:hAnsi="Calibri" w:cs="Calibri"/>
                <w:color w:val="000000"/>
                <w:lang w:eastAsia="es-MX"/>
              </w:rPr>
            </w:pPr>
            <w:r w:rsidRPr="00E23F37">
              <w:rPr>
                <w:rFonts w:ascii="Calibri" w:eastAsia="Times New Roman" w:hAnsi="Calibri" w:cs="Calibri"/>
                <w:color w:val="000000"/>
                <w:lang w:eastAsia="es-MX"/>
              </w:rPr>
              <w:t>21.06</w:t>
            </w:r>
          </w:p>
        </w:tc>
      </w:tr>
      <w:tr w:rsidR="0037467F" w:rsidRPr="00E23F37" w14:paraId="4E468856" w14:textId="77777777" w:rsidTr="00C91134">
        <w:trPr>
          <w:trHeight w:val="221"/>
        </w:trPr>
        <w:tc>
          <w:tcPr>
            <w:tcW w:w="4531" w:type="dxa"/>
            <w:tcBorders>
              <w:top w:val="nil"/>
              <w:left w:val="nil"/>
              <w:bottom w:val="nil"/>
              <w:right w:val="nil"/>
            </w:tcBorders>
            <w:shd w:val="clear" w:color="auto" w:fill="auto"/>
            <w:vAlign w:val="bottom"/>
            <w:hideMark/>
          </w:tcPr>
          <w:p w14:paraId="5CEAEE5F" w14:textId="77777777" w:rsidR="0037467F" w:rsidRPr="00E23F37" w:rsidRDefault="0037467F" w:rsidP="00E23F37">
            <w:pPr>
              <w:spacing w:after="0" w:line="240" w:lineRule="auto"/>
              <w:rPr>
                <w:rFonts w:ascii="Calibri" w:eastAsia="Times New Roman" w:hAnsi="Calibri" w:cs="Calibri"/>
                <w:b/>
                <w:bCs/>
                <w:color w:val="000000"/>
                <w:lang w:eastAsia="es-MX"/>
              </w:rPr>
            </w:pPr>
            <w:r w:rsidRPr="00E23F37">
              <w:rPr>
                <w:rFonts w:ascii="Calibri" w:eastAsia="Times New Roman" w:hAnsi="Calibri" w:cs="Calibri"/>
                <w:b/>
                <w:bCs/>
                <w:color w:val="000000"/>
                <w:lang w:eastAsia="es-MX"/>
              </w:rPr>
              <w:t>Geriatría</w:t>
            </w:r>
          </w:p>
        </w:tc>
        <w:tc>
          <w:tcPr>
            <w:tcW w:w="1614" w:type="dxa"/>
            <w:tcBorders>
              <w:top w:val="nil"/>
              <w:left w:val="nil"/>
              <w:bottom w:val="nil"/>
              <w:right w:val="nil"/>
            </w:tcBorders>
            <w:shd w:val="clear" w:color="auto" w:fill="auto"/>
            <w:vAlign w:val="bottom"/>
            <w:hideMark/>
          </w:tcPr>
          <w:p w14:paraId="3BC7933F" w14:textId="77777777" w:rsidR="0037467F" w:rsidRPr="00E23F37" w:rsidRDefault="0037467F" w:rsidP="00E23F37">
            <w:pPr>
              <w:spacing w:after="0" w:line="240" w:lineRule="auto"/>
              <w:jc w:val="right"/>
              <w:rPr>
                <w:rFonts w:ascii="Calibri" w:eastAsia="Times New Roman" w:hAnsi="Calibri" w:cs="Calibri"/>
                <w:color w:val="000000"/>
                <w:lang w:eastAsia="es-MX"/>
              </w:rPr>
            </w:pPr>
            <w:r w:rsidRPr="00E23F37">
              <w:rPr>
                <w:rFonts w:ascii="Calibri" w:eastAsia="Times New Roman" w:hAnsi="Calibri" w:cs="Calibri"/>
                <w:color w:val="000000"/>
                <w:lang w:eastAsia="es-MX"/>
              </w:rPr>
              <w:t>2,312</w:t>
            </w:r>
          </w:p>
        </w:tc>
        <w:tc>
          <w:tcPr>
            <w:tcW w:w="1614" w:type="dxa"/>
            <w:tcBorders>
              <w:top w:val="nil"/>
              <w:left w:val="nil"/>
              <w:bottom w:val="nil"/>
              <w:right w:val="nil"/>
            </w:tcBorders>
            <w:shd w:val="clear" w:color="auto" w:fill="auto"/>
            <w:vAlign w:val="bottom"/>
            <w:hideMark/>
          </w:tcPr>
          <w:p w14:paraId="7268A9EE" w14:textId="77777777" w:rsidR="0037467F" w:rsidRPr="0037467F" w:rsidRDefault="0037467F" w:rsidP="00E23F37">
            <w:pPr>
              <w:spacing w:after="0" w:line="240" w:lineRule="auto"/>
              <w:jc w:val="right"/>
              <w:rPr>
                <w:rFonts w:ascii="Calibri" w:eastAsia="Times New Roman" w:hAnsi="Calibri" w:cs="Calibri"/>
                <w:lang w:eastAsia="es-MX"/>
              </w:rPr>
            </w:pPr>
            <w:r w:rsidRPr="0037467F">
              <w:rPr>
                <w:rFonts w:ascii="Calibri" w:eastAsia="Times New Roman" w:hAnsi="Calibri" w:cs="Calibri"/>
                <w:lang w:eastAsia="es-MX"/>
              </w:rPr>
              <w:t>1.50</w:t>
            </w:r>
          </w:p>
        </w:tc>
        <w:tc>
          <w:tcPr>
            <w:tcW w:w="1614" w:type="dxa"/>
            <w:tcBorders>
              <w:top w:val="nil"/>
              <w:left w:val="nil"/>
              <w:bottom w:val="nil"/>
              <w:right w:val="nil"/>
            </w:tcBorders>
            <w:shd w:val="clear" w:color="auto" w:fill="auto"/>
            <w:vAlign w:val="bottom"/>
            <w:hideMark/>
          </w:tcPr>
          <w:p w14:paraId="6469656F" w14:textId="77777777" w:rsidR="0037467F" w:rsidRPr="0037467F" w:rsidRDefault="0037467F" w:rsidP="00E23F37">
            <w:pPr>
              <w:spacing w:after="0" w:line="240" w:lineRule="auto"/>
              <w:jc w:val="right"/>
              <w:rPr>
                <w:rFonts w:ascii="Calibri" w:eastAsia="Times New Roman" w:hAnsi="Calibri" w:cs="Calibri"/>
                <w:lang w:eastAsia="es-MX"/>
              </w:rPr>
            </w:pPr>
            <w:r w:rsidRPr="0037467F">
              <w:rPr>
                <w:rFonts w:ascii="Calibri" w:eastAsia="Times New Roman" w:hAnsi="Calibri" w:cs="Calibri"/>
                <w:lang w:eastAsia="es-MX"/>
              </w:rPr>
              <w:t>337</w:t>
            </w:r>
          </w:p>
        </w:tc>
        <w:tc>
          <w:tcPr>
            <w:tcW w:w="1614" w:type="dxa"/>
            <w:tcBorders>
              <w:top w:val="nil"/>
              <w:left w:val="nil"/>
              <w:bottom w:val="nil"/>
              <w:right w:val="nil"/>
            </w:tcBorders>
            <w:shd w:val="clear" w:color="auto" w:fill="auto"/>
            <w:vAlign w:val="bottom"/>
            <w:hideMark/>
          </w:tcPr>
          <w:p w14:paraId="3A652EE3" w14:textId="77777777" w:rsidR="0037467F" w:rsidRPr="0037467F" w:rsidRDefault="0037467F" w:rsidP="00E23F37">
            <w:pPr>
              <w:spacing w:after="0" w:line="240" w:lineRule="auto"/>
              <w:jc w:val="right"/>
              <w:rPr>
                <w:rFonts w:ascii="Calibri" w:eastAsia="Times New Roman" w:hAnsi="Calibri" w:cs="Calibri"/>
                <w:lang w:eastAsia="es-MX"/>
              </w:rPr>
            </w:pPr>
            <w:r w:rsidRPr="0037467F">
              <w:rPr>
                <w:rFonts w:ascii="Calibri" w:eastAsia="Times New Roman" w:hAnsi="Calibri" w:cs="Calibri"/>
                <w:lang w:eastAsia="es-MX"/>
              </w:rPr>
              <w:t>0.94</w:t>
            </w:r>
          </w:p>
        </w:tc>
        <w:tc>
          <w:tcPr>
            <w:tcW w:w="1614" w:type="dxa"/>
            <w:tcBorders>
              <w:top w:val="nil"/>
              <w:left w:val="nil"/>
              <w:bottom w:val="nil"/>
              <w:right w:val="nil"/>
            </w:tcBorders>
            <w:shd w:val="clear" w:color="auto" w:fill="auto"/>
            <w:noWrap/>
            <w:vAlign w:val="bottom"/>
            <w:hideMark/>
          </w:tcPr>
          <w:p w14:paraId="56C492F4" w14:textId="77777777" w:rsidR="0037467F" w:rsidRPr="00E23F37" w:rsidRDefault="0037467F" w:rsidP="00E23F37">
            <w:pPr>
              <w:spacing w:after="0" w:line="240" w:lineRule="auto"/>
              <w:jc w:val="right"/>
              <w:rPr>
                <w:rFonts w:ascii="Calibri" w:eastAsia="Times New Roman" w:hAnsi="Calibri" w:cs="Calibri"/>
                <w:color w:val="000000"/>
                <w:lang w:eastAsia="es-MX"/>
              </w:rPr>
            </w:pPr>
            <w:r w:rsidRPr="00E23F37">
              <w:rPr>
                <w:rFonts w:ascii="Calibri" w:eastAsia="Times New Roman" w:hAnsi="Calibri" w:cs="Calibri"/>
                <w:color w:val="000000"/>
                <w:lang w:eastAsia="es-MX"/>
              </w:rPr>
              <w:t>14.58</w:t>
            </w:r>
          </w:p>
        </w:tc>
      </w:tr>
      <w:tr w:rsidR="0037467F" w:rsidRPr="00E23F37" w14:paraId="2973D45C" w14:textId="77777777" w:rsidTr="00C91134">
        <w:trPr>
          <w:trHeight w:val="221"/>
        </w:trPr>
        <w:tc>
          <w:tcPr>
            <w:tcW w:w="4531" w:type="dxa"/>
            <w:tcBorders>
              <w:top w:val="nil"/>
              <w:left w:val="nil"/>
              <w:bottom w:val="nil"/>
              <w:right w:val="nil"/>
            </w:tcBorders>
            <w:shd w:val="clear" w:color="auto" w:fill="auto"/>
            <w:vAlign w:val="bottom"/>
            <w:hideMark/>
          </w:tcPr>
          <w:p w14:paraId="02E92217" w14:textId="5D4D778D" w:rsidR="0037467F" w:rsidRPr="00E23F37" w:rsidRDefault="0037467F" w:rsidP="007569FD">
            <w:pPr>
              <w:spacing w:after="0" w:line="240" w:lineRule="auto"/>
              <w:rPr>
                <w:rFonts w:ascii="Calibri" w:eastAsia="Times New Roman" w:hAnsi="Calibri" w:cs="Calibri"/>
                <w:b/>
                <w:bCs/>
                <w:color w:val="000000"/>
                <w:lang w:eastAsia="es-MX"/>
              </w:rPr>
            </w:pPr>
            <w:r w:rsidRPr="00E23F37">
              <w:rPr>
                <w:rFonts w:ascii="Calibri" w:eastAsia="Times New Roman" w:hAnsi="Calibri" w:cs="Calibri"/>
                <w:b/>
                <w:bCs/>
                <w:color w:val="000000"/>
                <w:lang w:eastAsia="es-MX"/>
              </w:rPr>
              <w:t>Medicina de</w:t>
            </w:r>
            <w:r>
              <w:rPr>
                <w:rFonts w:ascii="Calibri" w:eastAsia="Times New Roman" w:hAnsi="Calibri" w:cs="Calibri"/>
                <w:b/>
                <w:bCs/>
                <w:color w:val="000000"/>
                <w:lang w:eastAsia="es-MX"/>
              </w:rPr>
              <w:t>l</w:t>
            </w:r>
            <w:r w:rsidRPr="00E23F37">
              <w:rPr>
                <w:rFonts w:ascii="Calibri" w:eastAsia="Times New Roman" w:hAnsi="Calibri" w:cs="Calibri"/>
                <w:b/>
                <w:bCs/>
                <w:color w:val="000000"/>
                <w:lang w:eastAsia="es-MX"/>
              </w:rPr>
              <w:t xml:space="preserve"> </w:t>
            </w:r>
            <w:r>
              <w:rPr>
                <w:rFonts w:ascii="Calibri" w:eastAsia="Times New Roman" w:hAnsi="Calibri" w:cs="Calibri"/>
                <w:b/>
                <w:bCs/>
                <w:color w:val="000000"/>
                <w:lang w:eastAsia="es-MX"/>
              </w:rPr>
              <w:t>deporte</w:t>
            </w:r>
          </w:p>
        </w:tc>
        <w:tc>
          <w:tcPr>
            <w:tcW w:w="1614" w:type="dxa"/>
            <w:tcBorders>
              <w:top w:val="nil"/>
              <w:left w:val="nil"/>
              <w:bottom w:val="nil"/>
              <w:right w:val="nil"/>
            </w:tcBorders>
            <w:shd w:val="clear" w:color="auto" w:fill="auto"/>
            <w:vAlign w:val="bottom"/>
            <w:hideMark/>
          </w:tcPr>
          <w:p w14:paraId="44CD6D79" w14:textId="77777777" w:rsidR="0037467F" w:rsidRPr="00E23F37" w:rsidRDefault="0037467F" w:rsidP="00E23F37">
            <w:pPr>
              <w:spacing w:after="0" w:line="240" w:lineRule="auto"/>
              <w:jc w:val="right"/>
              <w:rPr>
                <w:rFonts w:ascii="Calibri" w:eastAsia="Times New Roman" w:hAnsi="Calibri" w:cs="Calibri"/>
                <w:color w:val="000000"/>
                <w:lang w:eastAsia="es-MX"/>
              </w:rPr>
            </w:pPr>
            <w:r w:rsidRPr="00E23F37">
              <w:rPr>
                <w:rFonts w:ascii="Calibri" w:eastAsia="Times New Roman" w:hAnsi="Calibri" w:cs="Calibri"/>
                <w:color w:val="000000"/>
                <w:lang w:eastAsia="es-MX"/>
              </w:rPr>
              <w:t>566</w:t>
            </w:r>
          </w:p>
        </w:tc>
        <w:tc>
          <w:tcPr>
            <w:tcW w:w="1614" w:type="dxa"/>
            <w:tcBorders>
              <w:top w:val="nil"/>
              <w:left w:val="nil"/>
              <w:bottom w:val="nil"/>
              <w:right w:val="nil"/>
            </w:tcBorders>
            <w:shd w:val="clear" w:color="auto" w:fill="auto"/>
            <w:vAlign w:val="bottom"/>
            <w:hideMark/>
          </w:tcPr>
          <w:p w14:paraId="17ED9FBE" w14:textId="77777777" w:rsidR="0037467F" w:rsidRPr="0037467F" w:rsidRDefault="0037467F" w:rsidP="00E23F37">
            <w:pPr>
              <w:spacing w:after="0" w:line="240" w:lineRule="auto"/>
              <w:jc w:val="right"/>
              <w:rPr>
                <w:rFonts w:ascii="Calibri" w:eastAsia="Times New Roman" w:hAnsi="Calibri" w:cs="Calibri"/>
                <w:lang w:eastAsia="es-MX"/>
              </w:rPr>
            </w:pPr>
            <w:r w:rsidRPr="0037467F">
              <w:rPr>
                <w:rFonts w:ascii="Calibri" w:eastAsia="Times New Roman" w:hAnsi="Calibri" w:cs="Calibri"/>
                <w:lang w:eastAsia="es-MX"/>
              </w:rPr>
              <w:t>0.37</w:t>
            </w:r>
          </w:p>
        </w:tc>
        <w:tc>
          <w:tcPr>
            <w:tcW w:w="1614" w:type="dxa"/>
            <w:tcBorders>
              <w:top w:val="nil"/>
              <w:left w:val="nil"/>
              <w:bottom w:val="nil"/>
              <w:right w:val="nil"/>
            </w:tcBorders>
            <w:shd w:val="clear" w:color="auto" w:fill="auto"/>
            <w:vAlign w:val="bottom"/>
            <w:hideMark/>
          </w:tcPr>
          <w:p w14:paraId="6E07D961" w14:textId="77777777" w:rsidR="0037467F" w:rsidRPr="0037467F" w:rsidRDefault="0037467F" w:rsidP="00E23F37">
            <w:pPr>
              <w:spacing w:after="0" w:line="240" w:lineRule="auto"/>
              <w:jc w:val="right"/>
              <w:rPr>
                <w:rFonts w:ascii="Calibri" w:eastAsia="Times New Roman" w:hAnsi="Calibri" w:cs="Calibri"/>
                <w:lang w:eastAsia="es-MX"/>
              </w:rPr>
            </w:pPr>
            <w:r w:rsidRPr="0037467F">
              <w:rPr>
                <w:rFonts w:ascii="Calibri" w:eastAsia="Times New Roman" w:hAnsi="Calibri" w:cs="Calibri"/>
                <w:lang w:eastAsia="es-MX"/>
              </w:rPr>
              <w:t>26</w:t>
            </w:r>
          </w:p>
        </w:tc>
        <w:tc>
          <w:tcPr>
            <w:tcW w:w="1614" w:type="dxa"/>
            <w:tcBorders>
              <w:top w:val="nil"/>
              <w:left w:val="nil"/>
              <w:bottom w:val="nil"/>
              <w:right w:val="nil"/>
            </w:tcBorders>
            <w:shd w:val="clear" w:color="auto" w:fill="auto"/>
            <w:vAlign w:val="bottom"/>
            <w:hideMark/>
          </w:tcPr>
          <w:p w14:paraId="3E2B3D9F" w14:textId="77777777" w:rsidR="0037467F" w:rsidRPr="0037467F" w:rsidRDefault="0037467F" w:rsidP="00E23F37">
            <w:pPr>
              <w:spacing w:after="0" w:line="240" w:lineRule="auto"/>
              <w:jc w:val="right"/>
              <w:rPr>
                <w:rFonts w:ascii="Calibri" w:eastAsia="Times New Roman" w:hAnsi="Calibri" w:cs="Calibri"/>
                <w:lang w:eastAsia="es-MX"/>
              </w:rPr>
            </w:pPr>
            <w:r w:rsidRPr="0037467F">
              <w:rPr>
                <w:rFonts w:ascii="Calibri" w:eastAsia="Times New Roman" w:hAnsi="Calibri" w:cs="Calibri"/>
                <w:lang w:eastAsia="es-MX"/>
              </w:rPr>
              <w:t>0.07</w:t>
            </w:r>
          </w:p>
        </w:tc>
        <w:tc>
          <w:tcPr>
            <w:tcW w:w="1614" w:type="dxa"/>
            <w:tcBorders>
              <w:top w:val="nil"/>
              <w:left w:val="nil"/>
              <w:bottom w:val="nil"/>
              <w:right w:val="nil"/>
            </w:tcBorders>
            <w:shd w:val="clear" w:color="auto" w:fill="auto"/>
            <w:noWrap/>
            <w:vAlign w:val="bottom"/>
            <w:hideMark/>
          </w:tcPr>
          <w:p w14:paraId="1BE7DF72" w14:textId="77777777" w:rsidR="0037467F" w:rsidRPr="00E23F37" w:rsidRDefault="0037467F" w:rsidP="00E23F37">
            <w:pPr>
              <w:spacing w:after="0" w:line="240" w:lineRule="auto"/>
              <w:jc w:val="right"/>
              <w:rPr>
                <w:rFonts w:ascii="Calibri" w:eastAsia="Times New Roman" w:hAnsi="Calibri" w:cs="Calibri"/>
                <w:color w:val="000000"/>
                <w:lang w:eastAsia="es-MX"/>
              </w:rPr>
            </w:pPr>
            <w:r w:rsidRPr="00E23F37">
              <w:rPr>
                <w:rFonts w:ascii="Calibri" w:eastAsia="Times New Roman" w:hAnsi="Calibri" w:cs="Calibri"/>
                <w:color w:val="000000"/>
                <w:lang w:eastAsia="es-MX"/>
              </w:rPr>
              <w:t>4.59</w:t>
            </w:r>
          </w:p>
        </w:tc>
      </w:tr>
      <w:tr w:rsidR="0037467F" w:rsidRPr="00E23F37" w14:paraId="732BCDF7" w14:textId="77777777" w:rsidTr="00C91134">
        <w:trPr>
          <w:trHeight w:val="221"/>
        </w:trPr>
        <w:tc>
          <w:tcPr>
            <w:tcW w:w="4531" w:type="dxa"/>
            <w:tcBorders>
              <w:top w:val="nil"/>
              <w:left w:val="nil"/>
              <w:bottom w:val="nil"/>
              <w:right w:val="nil"/>
            </w:tcBorders>
            <w:shd w:val="clear" w:color="auto" w:fill="auto"/>
            <w:vAlign w:val="bottom"/>
            <w:hideMark/>
          </w:tcPr>
          <w:p w14:paraId="5BA68CE3" w14:textId="77777777" w:rsidR="0037467F" w:rsidRPr="00E23F37" w:rsidRDefault="0037467F" w:rsidP="00E23F37">
            <w:pPr>
              <w:spacing w:after="0" w:line="240" w:lineRule="auto"/>
              <w:rPr>
                <w:rFonts w:ascii="Calibri" w:eastAsia="Times New Roman" w:hAnsi="Calibri" w:cs="Calibri"/>
                <w:b/>
                <w:bCs/>
                <w:color w:val="000000"/>
                <w:lang w:eastAsia="es-MX"/>
              </w:rPr>
            </w:pPr>
            <w:r w:rsidRPr="00E23F37">
              <w:rPr>
                <w:rFonts w:ascii="Calibri" w:eastAsia="Times New Roman" w:hAnsi="Calibri" w:cs="Calibri"/>
                <w:b/>
                <w:bCs/>
                <w:color w:val="000000"/>
                <w:lang w:eastAsia="es-MX"/>
              </w:rPr>
              <w:t>Psiquiatría</w:t>
            </w:r>
          </w:p>
        </w:tc>
        <w:tc>
          <w:tcPr>
            <w:tcW w:w="1614" w:type="dxa"/>
            <w:tcBorders>
              <w:top w:val="nil"/>
              <w:left w:val="nil"/>
              <w:bottom w:val="nil"/>
              <w:right w:val="nil"/>
            </w:tcBorders>
            <w:shd w:val="clear" w:color="auto" w:fill="auto"/>
            <w:vAlign w:val="bottom"/>
            <w:hideMark/>
          </w:tcPr>
          <w:p w14:paraId="1F77B489" w14:textId="77777777" w:rsidR="0037467F" w:rsidRPr="00E23F37" w:rsidRDefault="0037467F" w:rsidP="00E23F37">
            <w:pPr>
              <w:spacing w:after="0" w:line="240" w:lineRule="auto"/>
              <w:jc w:val="right"/>
              <w:rPr>
                <w:rFonts w:ascii="Calibri" w:eastAsia="Times New Roman" w:hAnsi="Calibri" w:cs="Calibri"/>
                <w:color w:val="000000"/>
                <w:lang w:eastAsia="es-MX"/>
              </w:rPr>
            </w:pPr>
            <w:r w:rsidRPr="00E23F37">
              <w:rPr>
                <w:rFonts w:ascii="Calibri" w:eastAsia="Times New Roman" w:hAnsi="Calibri" w:cs="Calibri"/>
                <w:color w:val="000000"/>
                <w:lang w:eastAsia="es-MX"/>
              </w:rPr>
              <w:t>3,157</w:t>
            </w:r>
          </w:p>
        </w:tc>
        <w:tc>
          <w:tcPr>
            <w:tcW w:w="1614" w:type="dxa"/>
            <w:tcBorders>
              <w:top w:val="nil"/>
              <w:left w:val="nil"/>
              <w:bottom w:val="nil"/>
              <w:right w:val="nil"/>
            </w:tcBorders>
            <w:shd w:val="clear" w:color="auto" w:fill="auto"/>
            <w:vAlign w:val="bottom"/>
            <w:hideMark/>
          </w:tcPr>
          <w:p w14:paraId="4E55BDF7" w14:textId="77777777" w:rsidR="0037467F" w:rsidRPr="0037467F" w:rsidRDefault="0037467F" w:rsidP="00E23F37">
            <w:pPr>
              <w:spacing w:after="0" w:line="240" w:lineRule="auto"/>
              <w:jc w:val="right"/>
              <w:rPr>
                <w:rFonts w:ascii="Calibri" w:eastAsia="Times New Roman" w:hAnsi="Calibri" w:cs="Calibri"/>
                <w:lang w:eastAsia="es-MX"/>
              </w:rPr>
            </w:pPr>
            <w:r w:rsidRPr="0037467F">
              <w:rPr>
                <w:rFonts w:ascii="Calibri" w:eastAsia="Times New Roman" w:hAnsi="Calibri" w:cs="Calibri"/>
                <w:lang w:eastAsia="es-MX"/>
              </w:rPr>
              <w:t>2.04</w:t>
            </w:r>
          </w:p>
        </w:tc>
        <w:tc>
          <w:tcPr>
            <w:tcW w:w="1614" w:type="dxa"/>
            <w:tcBorders>
              <w:top w:val="nil"/>
              <w:left w:val="nil"/>
              <w:bottom w:val="nil"/>
              <w:right w:val="nil"/>
            </w:tcBorders>
            <w:shd w:val="clear" w:color="auto" w:fill="auto"/>
            <w:vAlign w:val="bottom"/>
            <w:hideMark/>
          </w:tcPr>
          <w:p w14:paraId="3566AF83" w14:textId="77777777" w:rsidR="0037467F" w:rsidRPr="0037467F" w:rsidRDefault="0037467F" w:rsidP="00E23F37">
            <w:pPr>
              <w:spacing w:after="0" w:line="240" w:lineRule="auto"/>
              <w:jc w:val="right"/>
              <w:rPr>
                <w:rFonts w:ascii="Calibri" w:eastAsia="Times New Roman" w:hAnsi="Calibri" w:cs="Calibri"/>
                <w:lang w:eastAsia="es-MX"/>
              </w:rPr>
            </w:pPr>
            <w:r w:rsidRPr="0037467F">
              <w:rPr>
                <w:rFonts w:ascii="Calibri" w:eastAsia="Times New Roman" w:hAnsi="Calibri" w:cs="Calibri"/>
                <w:lang w:eastAsia="es-MX"/>
              </w:rPr>
              <w:t>716</w:t>
            </w:r>
          </w:p>
        </w:tc>
        <w:tc>
          <w:tcPr>
            <w:tcW w:w="1614" w:type="dxa"/>
            <w:tcBorders>
              <w:top w:val="nil"/>
              <w:left w:val="nil"/>
              <w:bottom w:val="nil"/>
              <w:right w:val="nil"/>
            </w:tcBorders>
            <w:shd w:val="clear" w:color="auto" w:fill="auto"/>
            <w:vAlign w:val="bottom"/>
            <w:hideMark/>
          </w:tcPr>
          <w:p w14:paraId="3F6802F7" w14:textId="77777777" w:rsidR="0037467F" w:rsidRPr="0037467F" w:rsidRDefault="0037467F" w:rsidP="00E23F37">
            <w:pPr>
              <w:spacing w:after="0" w:line="240" w:lineRule="auto"/>
              <w:jc w:val="right"/>
              <w:rPr>
                <w:rFonts w:ascii="Calibri" w:eastAsia="Times New Roman" w:hAnsi="Calibri" w:cs="Calibri"/>
                <w:lang w:eastAsia="es-MX"/>
              </w:rPr>
            </w:pPr>
            <w:r w:rsidRPr="0037467F">
              <w:rPr>
                <w:rFonts w:ascii="Calibri" w:eastAsia="Times New Roman" w:hAnsi="Calibri" w:cs="Calibri"/>
                <w:lang w:eastAsia="es-MX"/>
              </w:rPr>
              <w:t>1.99</w:t>
            </w:r>
          </w:p>
        </w:tc>
        <w:tc>
          <w:tcPr>
            <w:tcW w:w="1614" w:type="dxa"/>
            <w:tcBorders>
              <w:top w:val="nil"/>
              <w:left w:val="nil"/>
              <w:bottom w:val="nil"/>
              <w:right w:val="nil"/>
            </w:tcBorders>
            <w:shd w:val="clear" w:color="auto" w:fill="auto"/>
            <w:noWrap/>
            <w:vAlign w:val="bottom"/>
            <w:hideMark/>
          </w:tcPr>
          <w:p w14:paraId="1446976C" w14:textId="77777777" w:rsidR="0037467F" w:rsidRPr="00E23F37" w:rsidRDefault="0037467F" w:rsidP="00E23F37">
            <w:pPr>
              <w:spacing w:after="0" w:line="240" w:lineRule="auto"/>
              <w:jc w:val="right"/>
              <w:rPr>
                <w:rFonts w:ascii="Calibri" w:eastAsia="Times New Roman" w:hAnsi="Calibri" w:cs="Calibri"/>
                <w:color w:val="000000"/>
                <w:lang w:eastAsia="es-MX"/>
              </w:rPr>
            </w:pPr>
            <w:r w:rsidRPr="00E23F37">
              <w:rPr>
                <w:rFonts w:ascii="Calibri" w:eastAsia="Times New Roman" w:hAnsi="Calibri" w:cs="Calibri"/>
                <w:color w:val="000000"/>
                <w:lang w:eastAsia="es-MX"/>
              </w:rPr>
              <w:t>22.68</w:t>
            </w:r>
          </w:p>
        </w:tc>
      </w:tr>
      <w:tr w:rsidR="0037467F" w:rsidRPr="00E23F37" w14:paraId="21FD7B86" w14:textId="77777777" w:rsidTr="00C91134">
        <w:trPr>
          <w:trHeight w:val="221"/>
        </w:trPr>
        <w:tc>
          <w:tcPr>
            <w:tcW w:w="4531" w:type="dxa"/>
            <w:tcBorders>
              <w:top w:val="nil"/>
              <w:left w:val="nil"/>
              <w:bottom w:val="nil"/>
              <w:right w:val="nil"/>
            </w:tcBorders>
            <w:shd w:val="clear" w:color="auto" w:fill="auto"/>
            <w:vAlign w:val="bottom"/>
            <w:hideMark/>
          </w:tcPr>
          <w:p w14:paraId="728984B9" w14:textId="77777777" w:rsidR="0037467F" w:rsidRPr="00E23F37" w:rsidRDefault="0037467F" w:rsidP="00E23F37">
            <w:pPr>
              <w:spacing w:after="0" w:line="240" w:lineRule="auto"/>
              <w:rPr>
                <w:rFonts w:ascii="Calibri" w:eastAsia="Times New Roman" w:hAnsi="Calibri" w:cs="Calibri"/>
                <w:b/>
                <w:bCs/>
                <w:color w:val="000000"/>
                <w:lang w:eastAsia="es-MX"/>
              </w:rPr>
            </w:pPr>
            <w:r w:rsidRPr="00E23F37">
              <w:rPr>
                <w:rFonts w:ascii="Calibri" w:eastAsia="Times New Roman" w:hAnsi="Calibri" w:cs="Calibri"/>
                <w:b/>
                <w:bCs/>
                <w:color w:val="000000"/>
                <w:lang w:eastAsia="es-MX"/>
              </w:rPr>
              <w:t>Pediatría</w:t>
            </w:r>
          </w:p>
        </w:tc>
        <w:tc>
          <w:tcPr>
            <w:tcW w:w="1614" w:type="dxa"/>
            <w:tcBorders>
              <w:top w:val="nil"/>
              <w:left w:val="nil"/>
              <w:bottom w:val="nil"/>
              <w:right w:val="nil"/>
            </w:tcBorders>
            <w:shd w:val="clear" w:color="auto" w:fill="auto"/>
            <w:vAlign w:val="bottom"/>
            <w:hideMark/>
          </w:tcPr>
          <w:p w14:paraId="20B5A120" w14:textId="77777777" w:rsidR="0037467F" w:rsidRPr="00E23F37" w:rsidRDefault="0037467F" w:rsidP="00E23F37">
            <w:pPr>
              <w:spacing w:after="0" w:line="240" w:lineRule="auto"/>
              <w:jc w:val="right"/>
              <w:rPr>
                <w:rFonts w:ascii="Calibri" w:eastAsia="Times New Roman" w:hAnsi="Calibri" w:cs="Calibri"/>
                <w:color w:val="000000"/>
                <w:lang w:eastAsia="es-MX"/>
              </w:rPr>
            </w:pPr>
            <w:r w:rsidRPr="00E23F37">
              <w:rPr>
                <w:rFonts w:ascii="Calibri" w:eastAsia="Times New Roman" w:hAnsi="Calibri" w:cs="Calibri"/>
                <w:color w:val="000000"/>
                <w:lang w:eastAsia="es-MX"/>
              </w:rPr>
              <w:t>17,819</w:t>
            </w:r>
          </w:p>
        </w:tc>
        <w:tc>
          <w:tcPr>
            <w:tcW w:w="1614" w:type="dxa"/>
            <w:tcBorders>
              <w:top w:val="nil"/>
              <w:left w:val="nil"/>
              <w:bottom w:val="nil"/>
              <w:right w:val="nil"/>
            </w:tcBorders>
            <w:shd w:val="clear" w:color="auto" w:fill="auto"/>
            <w:vAlign w:val="bottom"/>
            <w:hideMark/>
          </w:tcPr>
          <w:p w14:paraId="72F2FC19" w14:textId="77777777" w:rsidR="0037467F" w:rsidRPr="0037467F" w:rsidRDefault="0037467F" w:rsidP="00E23F37">
            <w:pPr>
              <w:spacing w:after="0" w:line="240" w:lineRule="auto"/>
              <w:jc w:val="right"/>
              <w:rPr>
                <w:rFonts w:ascii="Calibri" w:eastAsia="Times New Roman" w:hAnsi="Calibri" w:cs="Calibri"/>
                <w:lang w:eastAsia="es-MX"/>
              </w:rPr>
            </w:pPr>
            <w:r w:rsidRPr="0037467F">
              <w:rPr>
                <w:rFonts w:ascii="Calibri" w:eastAsia="Times New Roman" w:hAnsi="Calibri" w:cs="Calibri"/>
                <w:lang w:eastAsia="es-MX"/>
              </w:rPr>
              <w:t>11.53</w:t>
            </w:r>
          </w:p>
        </w:tc>
        <w:tc>
          <w:tcPr>
            <w:tcW w:w="1614" w:type="dxa"/>
            <w:tcBorders>
              <w:top w:val="nil"/>
              <w:left w:val="nil"/>
              <w:bottom w:val="nil"/>
              <w:right w:val="nil"/>
            </w:tcBorders>
            <w:shd w:val="clear" w:color="auto" w:fill="auto"/>
            <w:vAlign w:val="bottom"/>
            <w:hideMark/>
          </w:tcPr>
          <w:p w14:paraId="1421AF71" w14:textId="77777777" w:rsidR="0037467F" w:rsidRPr="0037467F" w:rsidRDefault="0037467F" w:rsidP="00E23F37">
            <w:pPr>
              <w:spacing w:after="0" w:line="240" w:lineRule="auto"/>
              <w:jc w:val="right"/>
              <w:rPr>
                <w:rFonts w:ascii="Calibri" w:eastAsia="Times New Roman" w:hAnsi="Calibri" w:cs="Calibri"/>
                <w:lang w:eastAsia="es-MX"/>
              </w:rPr>
            </w:pPr>
            <w:r w:rsidRPr="0037467F">
              <w:rPr>
                <w:rFonts w:ascii="Calibri" w:eastAsia="Times New Roman" w:hAnsi="Calibri" w:cs="Calibri"/>
                <w:lang w:eastAsia="es-MX"/>
              </w:rPr>
              <w:t>3,945</w:t>
            </w:r>
          </w:p>
        </w:tc>
        <w:tc>
          <w:tcPr>
            <w:tcW w:w="1614" w:type="dxa"/>
            <w:tcBorders>
              <w:top w:val="nil"/>
              <w:left w:val="nil"/>
              <w:bottom w:val="nil"/>
              <w:right w:val="nil"/>
            </w:tcBorders>
            <w:shd w:val="clear" w:color="auto" w:fill="auto"/>
            <w:vAlign w:val="bottom"/>
            <w:hideMark/>
          </w:tcPr>
          <w:p w14:paraId="6B5437EC" w14:textId="77777777" w:rsidR="0037467F" w:rsidRPr="0037467F" w:rsidRDefault="0037467F" w:rsidP="00E23F37">
            <w:pPr>
              <w:spacing w:after="0" w:line="240" w:lineRule="auto"/>
              <w:jc w:val="right"/>
              <w:rPr>
                <w:rFonts w:ascii="Calibri" w:eastAsia="Times New Roman" w:hAnsi="Calibri" w:cs="Calibri"/>
                <w:lang w:eastAsia="es-MX"/>
              </w:rPr>
            </w:pPr>
            <w:r w:rsidRPr="0037467F">
              <w:rPr>
                <w:rFonts w:ascii="Calibri" w:eastAsia="Times New Roman" w:hAnsi="Calibri" w:cs="Calibri"/>
                <w:lang w:eastAsia="es-MX"/>
              </w:rPr>
              <w:t>10.99</w:t>
            </w:r>
          </w:p>
        </w:tc>
        <w:tc>
          <w:tcPr>
            <w:tcW w:w="1614" w:type="dxa"/>
            <w:tcBorders>
              <w:top w:val="nil"/>
              <w:left w:val="nil"/>
              <w:bottom w:val="nil"/>
              <w:right w:val="nil"/>
            </w:tcBorders>
            <w:shd w:val="clear" w:color="auto" w:fill="auto"/>
            <w:noWrap/>
            <w:vAlign w:val="bottom"/>
            <w:hideMark/>
          </w:tcPr>
          <w:p w14:paraId="18F24994" w14:textId="77777777" w:rsidR="0037467F" w:rsidRPr="00E23F37" w:rsidRDefault="0037467F" w:rsidP="00E23F37">
            <w:pPr>
              <w:spacing w:after="0" w:line="240" w:lineRule="auto"/>
              <w:jc w:val="right"/>
              <w:rPr>
                <w:rFonts w:ascii="Calibri" w:eastAsia="Times New Roman" w:hAnsi="Calibri" w:cs="Calibri"/>
                <w:color w:val="000000"/>
                <w:lang w:eastAsia="es-MX"/>
              </w:rPr>
            </w:pPr>
            <w:r w:rsidRPr="00E23F37">
              <w:rPr>
                <w:rFonts w:ascii="Calibri" w:eastAsia="Times New Roman" w:hAnsi="Calibri" w:cs="Calibri"/>
                <w:color w:val="000000"/>
                <w:lang w:eastAsia="es-MX"/>
              </w:rPr>
              <w:t>22.14</w:t>
            </w:r>
          </w:p>
        </w:tc>
      </w:tr>
      <w:tr w:rsidR="0037467F" w:rsidRPr="00E23F37" w14:paraId="314C2FF2" w14:textId="77777777" w:rsidTr="00C91134">
        <w:trPr>
          <w:trHeight w:val="221"/>
        </w:trPr>
        <w:tc>
          <w:tcPr>
            <w:tcW w:w="4531" w:type="dxa"/>
            <w:tcBorders>
              <w:top w:val="nil"/>
              <w:left w:val="nil"/>
              <w:bottom w:val="nil"/>
              <w:right w:val="nil"/>
            </w:tcBorders>
            <w:shd w:val="clear" w:color="auto" w:fill="auto"/>
            <w:vAlign w:val="bottom"/>
            <w:hideMark/>
          </w:tcPr>
          <w:p w14:paraId="14788578" w14:textId="77777777" w:rsidR="0037467F" w:rsidRPr="00E23F37" w:rsidRDefault="0037467F" w:rsidP="00E23F37">
            <w:pPr>
              <w:spacing w:after="0" w:line="240" w:lineRule="auto"/>
              <w:rPr>
                <w:rFonts w:ascii="Calibri" w:eastAsia="Times New Roman" w:hAnsi="Calibri" w:cs="Calibri"/>
                <w:b/>
                <w:bCs/>
                <w:color w:val="000000"/>
                <w:lang w:eastAsia="es-MX"/>
              </w:rPr>
            </w:pPr>
            <w:r w:rsidRPr="00E23F37">
              <w:rPr>
                <w:rFonts w:ascii="Calibri" w:eastAsia="Times New Roman" w:hAnsi="Calibri" w:cs="Calibri"/>
                <w:b/>
                <w:bCs/>
                <w:color w:val="000000"/>
                <w:lang w:eastAsia="es-MX"/>
              </w:rPr>
              <w:t>Neumología</w:t>
            </w:r>
          </w:p>
        </w:tc>
        <w:tc>
          <w:tcPr>
            <w:tcW w:w="1614" w:type="dxa"/>
            <w:tcBorders>
              <w:top w:val="nil"/>
              <w:left w:val="nil"/>
              <w:bottom w:val="nil"/>
              <w:right w:val="nil"/>
            </w:tcBorders>
            <w:shd w:val="clear" w:color="auto" w:fill="auto"/>
            <w:vAlign w:val="bottom"/>
            <w:hideMark/>
          </w:tcPr>
          <w:p w14:paraId="6EA51280" w14:textId="77777777" w:rsidR="0037467F" w:rsidRPr="00E23F37" w:rsidRDefault="0037467F" w:rsidP="00E23F37">
            <w:pPr>
              <w:spacing w:after="0" w:line="240" w:lineRule="auto"/>
              <w:jc w:val="right"/>
              <w:rPr>
                <w:rFonts w:ascii="Calibri" w:eastAsia="Times New Roman" w:hAnsi="Calibri" w:cs="Calibri"/>
                <w:color w:val="000000"/>
                <w:lang w:eastAsia="es-MX"/>
              </w:rPr>
            </w:pPr>
            <w:r w:rsidRPr="00E23F37">
              <w:rPr>
                <w:rFonts w:ascii="Calibri" w:eastAsia="Times New Roman" w:hAnsi="Calibri" w:cs="Calibri"/>
                <w:color w:val="000000"/>
                <w:lang w:eastAsia="es-MX"/>
              </w:rPr>
              <w:t>1,168</w:t>
            </w:r>
          </w:p>
        </w:tc>
        <w:tc>
          <w:tcPr>
            <w:tcW w:w="1614" w:type="dxa"/>
            <w:tcBorders>
              <w:top w:val="nil"/>
              <w:left w:val="nil"/>
              <w:bottom w:val="nil"/>
              <w:right w:val="nil"/>
            </w:tcBorders>
            <w:shd w:val="clear" w:color="auto" w:fill="auto"/>
            <w:vAlign w:val="bottom"/>
            <w:hideMark/>
          </w:tcPr>
          <w:p w14:paraId="4DC3A465" w14:textId="77777777" w:rsidR="0037467F" w:rsidRPr="0037467F" w:rsidRDefault="0037467F" w:rsidP="00E23F37">
            <w:pPr>
              <w:spacing w:after="0" w:line="240" w:lineRule="auto"/>
              <w:jc w:val="right"/>
              <w:rPr>
                <w:rFonts w:ascii="Calibri" w:eastAsia="Times New Roman" w:hAnsi="Calibri" w:cs="Calibri"/>
                <w:lang w:eastAsia="es-MX"/>
              </w:rPr>
            </w:pPr>
            <w:r w:rsidRPr="0037467F">
              <w:rPr>
                <w:rFonts w:ascii="Calibri" w:eastAsia="Times New Roman" w:hAnsi="Calibri" w:cs="Calibri"/>
                <w:lang w:eastAsia="es-MX"/>
              </w:rPr>
              <w:t>0.76</w:t>
            </w:r>
          </w:p>
        </w:tc>
        <w:tc>
          <w:tcPr>
            <w:tcW w:w="1614" w:type="dxa"/>
            <w:tcBorders>
              <w:top w:val="nil"/>
              <w:left w:val="nil"/>
              <w:bottom w:val="nil"/>
              <w:right w:val="nil"/>
            </w:tcBorders>
            <w:shd w:val="clear" w:color="auto" w:fill="auto"/>
            <w:vAlign w:val="bottom"/>
            <w:hideMark/>
          </w:tcPr>
          <w:p w14:paraId="799F5DD4" w14:textId="77777777" w:rsidR="0037467F" w:rsidRPr="0037467F" w:rsidRDefault="0037467F" w:rsidP="00E23F37">
            <w:pPr>
              <w:spacing w:after="0" w:line="240" w:lineRule="auto"/>
              <w:jc w:val="right"/>
              <w:rPr>
                <w:rFonts w:ascii="Calibri" w:eastAsia="Times New Roman" w:hAnsi="Calibri" w:cs="Calibri"/>
                <w:lang w:eastAsia="es-MX"/>
              </w:rPr>
            </w:pPr>
            <w:r w:rsidRPr="0037467F">
              <w:rPr>
                <w:rFonts w:ascii="Calibri" w:eastAsia="Times New Roman" w:hAnsi="Calibri" w:cs="Calibri"/>
                <w:lang w:eastAsia="es-MX"/>
              </w:rPr>
              <w:t>219</w:t>
            </w:r>
          </w:p>
        </w:tc>
        <w:tc>
          <w:tcPr>
            <w:tcW w:w="1614" w:type="dxa"/>
            <w:tcBorders>
              <w:top w:val="nil"/>
              <w:left w:val="nil"/>
              <w:bottom w:val="nil"/>
              <w:right w:val="nil"/>
            </w:tcBorders>
            <w:shd w:val="clear" w:color="auto" w:fill="auto"/>
            <w:vAlign w:val="bottom"/>
            <w:hideMark/>
          </w:tcPr>
          <w:p w14:paraId="71DF902A" w14:textId="77777777" w:rsidR="0037467F" w:rsidRPr="0037467F" w:rsidRDefault="0037467F" w:rsidP="00E23F37">
            <w:pPr>
              <w:spacing w:after="0" w:line="240" w:lineRule="auto"/>
              <w:jc w:val="right"/>
              <w:rPr>
                <w:rFonts w:ascii="Calibri" w:eastAsia="Times New Roman" w:hAnsi="Calibri" w:cs="Calibri"/>
                <w:lang w:eastAsia="es-MX"/>
              </w:rPr>
            </w:pPr>
            <w:r w:rsidRPr="0037467F">
              <w:rPr>
                <w:rFonts w:ascii="Calibri" w:eastAsia="Times New Roman" w:hAnsi="Calibri" w:cs="Calibri"/>
                <w:lang w:eastAsia="es-MX"/>
              </w:rPr>
              <w:t>0.61</w:t>
            </w:r>
          </w:p>
        </w:tc>
        <w:tc>
          <w:tcPr>
            <w:tcW w:w="1614" w:type="dxa"/>
            <w:tcBorders>
              <w:top w:val="nil"/>
              <w:left w:val="nil"/>
              <w:bottom w:val="nil"/>
              <w:right w:val="nil"/>
            </w:tcBorders>
            <w:shd w:val="clear" w:color="auto" w:fill="auto"/>
            <w:noWrap/>
            <w:vAlign w:val="bottom"/>
            <w:hideMark/>
          </w:tcPr>
          <w:p w14:paraId="28AA88BB" w14:textId="77777777" w:rsidR="0037467F" w:rsidRPr="00E23F37" w:rsidRDefault="0037467F" w:rsidP="00E23F37">
            <w:pPr>
              <w:spacing w:after="0" w:line="240" w:lineRule="auto"/>
              <w:jc w:val="right"/>
              <w:rPr>
                <w:rFonts w:ascii="Calibri" w:eastAsia="Times New Roman" w:hAnsi="Calibri" w:cs="Calibri"/>
                <w:color w:val="000000"/>
                <w:lang w:eastAsia="es-MX"/>
              </w:rPr>
            </w:pPr>
            <w:r w:rsidRPr="00E23F37">
              <w:rPr>
                <w:rFonts w:ascii="Calibri" w:eastAsia="Times New Roman" w:hAnsi="Calibri" w:cs="Calibri"/>
                <w:color w:val="000000"/>
                <w:lang w:eastAsia="es-MX"/>
              </w:rPr>
              <w:t>18.75</w:t>
            </w:r>
          </w:p>
        </w:tc>
      </w:tr>
      <w:tr w:rsidR="0037467F" w:rsidRPr="00E23F37" w14:paraId="7603843C" w14:textId="77777777" w:rsidTr="00C91134">
        <w:trPr>
          <w:trHeight w:val="221"/>
        </w:trPr>
        <w:tc>
          <w:tcPr>
            <w:tcW w:w="4531" w:type="dxa"/>
            <w:tcBorders>
              <w:top w:val="nil"/>
              <w:left w:val="nil"/>
              <w:bottom w:val="nil"/>
              <w:right w:val="nil"/>
            </w:tcBorders>
            <w:shd w:val="clear" w:color="auto" w:fill="auto"/>
            <w:vAlign w:val="bottom"/>
            <w:hideMark/>
          </w:tcPr>
          <w:p w14:paraId="52D831BA" w14:textId="77777777" w:rsidR="0037467F" w:rsidRPr="00E23F37" w:rsidRDefault="0037467F" w:rsidP="00E23F37">
            <w:pPr>
              <w:spacing w:after="0" w:line="240" w:lineRule="auto"/>
              <w:rPr>
                <w:rFonts w:ascii="Calibri" w:eastAsia="Times New Roman" w:hAnsi="Calibri" w:cs="Calibri"/>
                <w:b/>
                <w:bCs/>
                <w:color w:val="000000"/>
                <w:lang w:eastAsia="es-MX"/>
              </w:rPr>
            </w:pPr>
            <w:r w:rsidRPr="00E23F37">
              <w:rPr>
                <w:rFonts w:ascii="Calibri" w:eastAsia="Times New Roman" w:hAnsi="Calibri" w:cs="Calibri"/>
                <w:b/>
                <w:bCs/>
                <w:color w:val="000000"/>
                <w:lang w:eastAsia="es-MX"/>
              </w:rPr>
              <w:t>Genética médica</w:t>
            </w:r>
          </w:p>
        </w:tc>
        <w:tc>
          <w:tcPr>
            <w:tcW w:w="1614" w:type="dxa"/>
            <w:tcBorders>
              <w:top w:val="nil"/>
              <w:left w:val="nil"/>
              <w:bottom w:val="nil"/>
              <w:right w:val="nil"/>
            </w:tcBorders>
            <w:shd w:val="clear" w:color="auto" w:fill="auto"/>
            <w:vAlign w:val="bottom"/>
            <w:hideMark/>
          </w:tcPr>
          <w:p w14:paraId="4AF88C1B" w14:textId="77777777" w:rsidR="0037467F" w:rsidRPr="00E23F37" w:rsidRDefault="0037467F" w:rsidP="00E23F37">
            <w:pPr>
              <w:spacing w:after="0" w:line="240" w:lineRule="auto"/>
              <w:jc w:val="right"/>
              <w:rPr>
                <w:rFonts w:ascii="Calibri" w:eastAsia="Times New Roman" w:hAnsi="Calibri" w:cs="Calibri"/>
                <w:color w:val="000000"/>
                <w:lang w:eastAsia="es-MX"/>
              </w:rPr>
            </w:pPr>
            <w:r w:rsidRPr="00E23F37">
              <w:rPr>
                <w:rFonts w:ascii="Calibri" w:eastAsia="Times New Roman" w:hAnsi="Calibri" w:cs="Calibri"/>
                <w:color w:val="000000"/>
                <w:lang w:eastAsia="es-MX"/>
              </w:rPr>
              <w:t>525</w:t>
            </w:r>
          </w:p>
        </w:tc>
        <w:tc>
          <w:tcPr>
            <w:tcW w:w="1614" w:type="dxa"/>
            <w:tcBorders>
              <w:top w:val="nil"/>
              <w:left w:val="nil"/>
              <w:bottom w:val="nil"/>
              <w:right w:val="nil"/>
            </w:tcBorders>
            <w:shd w:val="clear" w:color="auto" w:fill="auto"/>
            <w:vAlign w:val="bottom"/>
            <w:hideMark/>
          </w:tcPr>
          <w:p w14:paraId="3C23B1FD" w14:textId="77777777" w:rsidR="0037467F" w:rsidRPr="0037467F" w:rsidRDefault="0037467F" w:rsidP="00E23F37">
            <w:pPr>
              <w:spacing w:after="0" w:line="240" w:lineRule="auto"/>
              <w:jc w:val="right"/>
              <w:rPr>
                <w:rFonts w:ascii="Calibri" w:eastAsia="Times New Roman" w:hAnsi="Calibri" w:cs="Calibri"/>
                <w:lang w:eastAsia="es-MX"/>
              </w:rPr>
            </w:pPr>
            <w:r w:rsidRPr="0037467F">
              <w:rPr>
                <w:rFonts w:ascii="Calibri" w:eastAsia="Times New Roman" w:hAnsi="Calibri" w:cs="Calibri"/>
                <w:lang w:eastAsia="es-MX"/>
              </w:rPr>
              <w:t>0.34</w:t>
            </w:r>
          </w:p>
        </w:tc>
        <w:tc>
          <w:tcPr>
            <w:tcW w:w="1614" w:type="dxa"/>
            <w:tcBorders>
              <w:top w:val="nil"/>
              <w:left w:val="nil"/>
              <w:bottom w:val="nil"/>
              <w:right w:val="nil"/>
            </w:tcBorders>
            <w:shd w:val="clear" w:color="auto" w:fill="auto"/>
            <w:vAlign w:val="bottom"/>
            <w:hideMark/>
          </w:tcPr>
          <w:p w14:paraId="253CB310" w14:textId="77777777" w:rsidR="0037467F" w:rsidRPr="0037467F" w:rsidRDefault="0037467F" w:rsidP="00E23F37">
            <w:pPr>
              <w:spacing w:after="0" w:line="240" w:lineRule="auto"/>
              <w:jc w:val="right"/>
              <w:rPr>
                <w:rFonts w:ascii="Calibri" w:eastAsia="Times New Roman" w:hAnsi="Calibri" w:cs="Calibri"/>
                <w:lang w:eastAsia="es-MX"/>
              </w:rPr>
            </w:pPr>
            <w:r w:rsidRPr="0037467F">
              <w:rPr>
                <w:rFonts w:ascii="Calibri" w:eastAsia="Times New Roman" w:hAnsi="Calibri" w:cs="Calibri"/>
                <w:lang w:eastAsia="es-MX"/>
              </w:rPr>
              <w:t>126</w:t>
            </w:r>
          </w:p>
        </w:tc>
        <w:tc>
          <w:tcPr>
            <w:tcW w:w="1614" w:type="dxa"/>
            <w:tcBorders>
              <w:top w:val="nil"/>
              <w:left w:val="nil"/>
              <w:bottom w:val="nil"/>
              <w:right w:val="nil"/>
            </w:tcBorders>
            <w:shd w:val="clear" w:color="auto" w:fill="auto"/>
            <w:vAlign w:val="bottom"/>
            <w:hideMark/>
          </w:tcPr>
          <w:p w14:paraId="24AE3977" w14:textId="77777777" w:rsidR="0037467F" w:rsidRPr="0037467F" w:rsidRDefault="0037467F" w:rsidP="00E23F37">
            <w:pPr>
              <w:spacing w:after="0" w:line="240" w:lineRule="auto"/>
              <w:jc w:val="right"/>
              <w:rPr>
                <w:rFonts w:ascii="Calibri" w:eastAsia="Times New Roman" w:hAnsi="Calibri" w:cs="Calibri"/>
                <w:lang w:eastAsia="es-MX"/>
              </w:rPr>
            </w:pPr>
            <w:r w:rsidRPr="0037467F">
              <w:rPr>
                <w:rFonts w:ascii="Calibri" w:eastAsia="Times New Roman" w:hAnsi="Calibri" w:cs="Calibri"/>
                <w:lang w:eastAsia="es-MX"/>
              </w:rPr>
              <w:t>0.35</w:t>
            </w:r>
          </w:p>
        </w:tc>
        <w:tc>
          <w:tcPr>
            <w:tcW w:w="1614" w:type="dxa"/>
            <w:tcBorders>
              <w:top w:val="nil"/>
              <w:left w:val="nil"/>
              <w:bottom w:val="nil"/>
              <w:right w:val="nil"/>
            </w:tcBorders>
            <w:shd w:val="clear" w:color="auto" w:fill="auto"/>
            <w:noWrap/>
            <w:vAlign w:val="bottom"/>
            <w:hideMark/>
          </w:tcPr>
          <w:p w14:paraId="4ADF5D1A" w14:textId="77777777" w:rsidR="0037467F" w:rsidRPr="00E23F37" w:rsidRDefault="0037467F" w:rsidP="00E23F37">
            <w:pPr>
              <w:spacing w:after="0" w:line="240" w:lineRule="auto"/>
              <w:jc w:val="right"/>
              <w:rPr>
                <w:rFonts w:ascii="Calibri" w:eastAsia="Times New Roman" w:hAnsi="Calibri" w:cs="Calibri"/>
                <w:color w:val="000000"/>
                <w:lang w:eastAsia="es-MX"/>
              </w:rPr>
            </w:pPr>
            <w:r w:rsidRPr="00E23F37">
              <w:rPr>
                <w:rFonts w:ascii="Calibri" w:eastAsia="Times New Roman" w:hAnsi="Calibri" w:cs="Calibri"/>
                <w:color w:val="000000"/>
                <w:lang w:eastAsia="es-MX"/>
              </w:rPr>
              <w:t>24.00</w:t>
            </w:r>
          </w:p>
        </w:tc>
      </w:tr>
      <w:tr w:rsidR="0037467F" w:rsidRPr="00E23F37" w14:paraId="085D03BC" w14:textId="77777777" w:rsidTr="00C91134">
        <w:trPr>
          <w:trHeight w:val="221"/>
        </w:trPr>
        <w:tc>
          <w:tcPr>
            <w:tcW w:w="4531" w:type="dxa"/>
            <w:tcBorders>
              <w:top w:val="nil"/>
              <w:left w:val="nil"/>
              <w:bottom w:val="nil"/>
              <w:right w:val="nil"/>
            </w:tcBorders>
            <w:shd w:val="clear" w:color="auto" w:fill="auto"/>
            <w:vAlign w:val="bottom"/>
            <w:hideMark/>
          </w:tcPr>
          <w:p w14:paraId="7FF4F12C" w14:textId="77777777" w:rsidR="0037467F" w:rsidRPr="00E23F37" w:rsidRDefault="0037467F" w:rsidP="00E23F37">
            <w:pPr>
              <w:spacing w:after="0" w:line="240" w:lineRule="auto"/>
              <w:rPr>
                <w:rFonts w:ascii="Calibri" w:eastAsia="Times New Roman" w:hAnsi="Calibri" w:cs="Calibri"/>
                <w:b/>
                <w:bCs/>
                <w:color w:val="000000"/>
                <w:lang w:eastAsia="es-MX"/>
              </w:rPr>
            </w:pPr>
            <w:r w:rsidRPr="00E23F37">
              <w:rPr>
                <w:rFonts w:ascii="Calibri" w:eastAsia="Times New Roman" w:hAnsi="Calibri" w:cs="Calibri"/>
                <w:b/>
                <w:bCs/>
                <w:color w:val="000000"/>
                <w:lang w:eastAsia="es-MX"/>
              </w:rPr>
              <w:t>Anestesiología</w:t>
            </w:r>
          </w:p>
        </w:tc>
        <w:tc>
          <w:tcPr>
            <w:tcW w:w="1614" w:type="dxa"/>
            <w:tcBorders>
              <w:top w:val="nil"/>
              <w:left w:val="nil"/>
              <w:bottom w:val="nil"/>
              <w:right w:val="nil"/>
            </w:tcBorders>
            <w:shd w:val="clear" w:color="auto" w:fill="auto"/>
            <w:vAlign w:val="bottom"/>
            <w:hideMark/>
          </w:tcPr>
          <w:p w14:paraId="72D51D17" w14:textId="77777777" w:rsidR="0037467F" w:rsidRPr="00E23F37" w:rsidRDefault="0037467F" w:rsidP="00E23F37">
            <w:pPr>
              <w:spacing w:after="0" w:line="240" w:lineRule="auto"/>
              <w:jc w:val="right"/>
              <w:rPr>
                <w:rFonts w:ascii="Calibri" w:eastAsia="Times New Roman" w:hAnsi="Calibri" w:cs="Calibri"/>
                <w:color w:val="000000"/>
                <w:lang w:eastAsia="es-MX"/>
              </w:rPr>
            </w:pPr>
            <w:r w:rsidRPr="00E23F37">
              <w:rPr>
                <w:rFonts w:ascii="Calibri" w:eastAsia="Times New Roman" w:hAnsi="Calibri" w:cs="Calibri"/>
                <w:color w:val="000000"/>
                <w:lang w:eastAsia="es-MX"/>
              </w:rPr>
              <w:t>12,754</w:t>
            </w:r>
          </w:p>
        </w:tc>
        <w:tc>
          <w:tcPr>
            <w:tcW w:w="1614" w:type="dxa"/>
            <w:tcBorders>
              <w:top w:val="nil"/>
              <w:left w:val="nil"/>
              <w:bottom w:val="nil"/>
              <w:right w:val="nil"/>
            </w:tcBorders>
            <w:shd w:val="clear" w:color="auto" w:fill="auto"/>
            <w:vAlign w:val="bottom"/>
            <w:hideMark/>
          </w:tcPr>
          <w:p w14:paraId="74CA0226" w14:textId="77777777" w:rsidR="0037467F" w:rsidRPr="0037467F" w:rsidRDefault="0037467F" w:rsidP="00E23F37">
            <w:pPr>
              <w:spacing w:after="0" w:line="240" w:lineRule="auto"/>
              <w:jc w:val="right"/>
              <w:rPr>
                <w:rFonts w:ascii="Calibri" w:eastAsia="Times New Roman" w:hAnsi="Calibri" w:cs="Calibri"/>
                <w:lang w:eastAsia="es-MX"/>
              </w:rPr>
            </w:pPr>
            <w:r w:rsidRPr="0037467F">
              <w:rPr>
                <w:rFonts w:ascii="Calibri" w:eastAsia="Times New Roman" w:hAnsi="Calibri" w:cs="Calibri"/>
                <w:lang w:eastAsia="es-MX"/>
              </w:rPr>
              <w:t>8.25</w:t>
            </w:r>
          </w:p>
        </w:tc>
        <w:tc>
          <w:tcPr>
            <w:tcW w:w="1614" w:type="dxa"/>
            <w:tcBorders>
              <w:top w:val="nil"/>
              <w:left w:val="nil"/>
              <w:bottom w:val="nil"/>
              <w:right w:val="nil"/>
            </w:tcBorders>
            <w:shd w:val="clear" w:color="auto" w:fill="auto"/>
            <w:vAlign w:val="bottom"/>
            <w:hideMark/>
          </w:tcPr>
          <w:p w14:paraId="0A0BE97B" w14:textId="77777777" w:rsidR="0037467F" w:rsidRPr="0037467F" w:rsidRDefault="0037467F" w:rsidP="00E23F37">
            <w:pPr>
              <w:spacing w:after="0" w:line="240" w:lineRule="auto"/>
              <w:jc w:val="right"/>
              <w:rPr>
                <w:rFonts w:ascii="Calibri" w:eastAsia="Times New Roman" w:hAnsi="Calibri" w:cs="Calibri"/>
                <w:lang w:eastAsia="es-MX"/>
              </w:rPr>
            </w:pPr>
            <w:r w:rsidRPr="0037467F">
              <w:rPr>
                <w:rFonts w:ascii="Calibri" w:eastAsia="Times New Roman" w:hAnsi="Calibri" w:cs="Calibri"/>
                <w:lang w:eastAsia="es-MX"/>
              </w:rPr>
              <w:t>3,857</w:t>
            </w:r>
          </w:p>
        </w:tc>
        <w:tc>
          <w:tcPr>
            <w:tcW w:w="1614" w:type="dxa"/>
            <w:tcBorders>
              <w:top w:val="nil"/>
              <w:left w:val="nil"/>
              <w:bottom w:val="nil"/>
              <w:right w:val="nil"/>
            </w:tcBorders>
            <w:shd w:val="clear" w:color="auto" w:fill="auto"/>
            <w:vAlign w:val="bottom"/>
            <w:hideMark/>
          </w:tcPr>
          <w:p w14:paraId="0608B900" w14:textId="77777777" w:rsidR="0037467F" w:rsidRPr="0037467F" w:rsidRDefault="0037467F" w:rsidP="00E23F37">
            <w:pPr>
              <w:spacing w:after="0" w:line="240" w:lineRule="auto"/>
              <w:jc w:val="right"/>
              <w:rPr>
                <w:rFonts w:ascii="Calibri" w:eastAsia="Times New Roman" w:hAnsi="Calibri" w:cs="Calibri"/>
                <w:lang w:eastAsia="es-MX"/>
              </w:rPr>
            </w:pPr>
            <w:r w:rsidRPr="0037467F">
              <w:rPr>
                <w:rFonts w:ascii="Calibri" w:eastAsia="Times New Roman" w:hAnsi="Calibri" w:cs="Calibri"/>
                <w:lang w:eastAsia="es-MX"/>
              </w:rPr>
              <w:t>10.74</w:t>
            </w:r>
          </w:p>
        </w:tc>
        <w:tc>
          <w:tcPr>
            <w:tcW w:w="1614" w:type="dxa"/>
            <w:tcBorders>
              <w:top w:val="nil"/>
              <w:left w:val="nil"/>
              <w:bottom w:val="nil"/>
              <w:right w:val="nil"/>
            </w:tcBorders>
            <w:shd w:val="clear" w:color="auto" w:fill="auto"/>
            <w:noWrap/>
            <w:vAlign w:val="bottom"/>
            <w:hideMark/>
          </w:tcPr>
          <w:p w14:paraId="17ADFA03" w14:textId="77777777" w:rsidR="0037467F" w:rsidRPr="00E23F37" w:rsidRDefault="0037467F" w:rsidP="00E23F37">
            <w:pPr>
              <w:spacing w:after="0" w:line="240" w:lineRule="auto"/>
              <w:jc w:val="right"/>
              <w:rPr>
                <w:rFonts w:ascii="Calibri" w:eastAsia="Times New Roman" w:hAnsi="Calibri" w:cs="Calibri"/>
                <w:color w:val="000000"/>
                <w:lang w:eastAsia="es-MX"/>
              </w:rPr>
            </w:pPr>
            <w:r w:rsidRPr="00E23F37">
              <w:rPr>
                <w:rFonts w:ascii="Calibri" w:eastAsia="Times New Roman" w:hAnsi="Calibri" w:cs="Calibri"/>
                <w:color w:val="000000"/>
                <w:lang w:eastAsia="es-MX"/>
              </w:rPr>
              <w:t>30.24</w:t>
            </w:r>
          </w:p>
        </w:tc>
      </w:tr>
      <w:tr w:rsidR="0037467F" w:rsidRPr="00E23F37" w14:paraId="4F08E38E" w14:textId="77777777" w:rsidTr="00C91134">
        <w:trPr>
          <w:trHeight w:val="221"/>
        </w:trPr>
        <w:tc>
          <w:tcPr>
            <w:tcW w:w="4531" w:type="dxa"/>
            <w:tcBorders>
              <w:top w:val="nil"/>
              <w:left w:val="nil"/>
              <w:bottom w:val="nil"/>
              <w:right w:val="nil"/>
            </w:tcBorders>
            <w:shd w:val="clear" w:color="auto" w:fill="auto"/>
            <w:vAlign w:val="bottom"/>
            <w:hideMark/>
          </w:tcPr>
          <w:p w14:paraId="7364F113" w14:textId="7FF045CB" w:rsidR="0037467F" w:rsidRPr="00E23F37" w:rsidRDefault="0037467F" w:rsidP="007569FD">
            <w:pPr>
              <w:spacing w:after="0" w:line="240" w:lineRule="auto"/>
              <w:rPr>
                <w:rFonts w:ascii="Calibri" w:eastAsia="Times New Roman" w:hAnsi="Calibri" w:cs="Calibri"/>
                <w:b/>
                <w:bCs/>
                <w:color w:val="000000"/>
                <w:lang w:eastAsia="es-MX"/>
              </w:rPr>
            </w:pPr>
            <w:r w:rsidRPr="00E23F37">
              <w:rPr>
                <w:rFonts w:ascii="Calibri" w:eastAsia="Times New Roman" w:hAnsi="Calibri" w:cs="Calibri"/>
                <w:b/>
                <w:bCs/>
                <w:color w:val="000000"/>
                <w:lang w:eastAsia="es-MX"/>
              </w:rPr>
              <w:t>Imagenología</w:t>
            </w:r>
          </w:p>
        </w:tc>
        <w:tc>
          <w:tcPr>
            <w:tcW w:w="1614" w:type="dxa"/>
            <w:tcBorders>
              <w:top w:val="nil"/>
              <w:left w:val="nil"/>
              <w:bottom w:val="nil"/>
              <w:right w:val="nil"/>
            </w:tcBorders>
            <w:shd w:val="clear" w:color="auto" w:fill="auto"/>
            <w:vAlign w:val="bottom"/>
            <w:hideMark/>
          </w:tcPr>
          <w:p w14:paraId="0281656F" w14:textId="77777777" w:rsidR="0037467F" w:rsidRPr="00E23F37" w:rsidRDefault="0037467F" w:rsidP="00E23F37">
            <w:pPr>
              <w:spacing w:after="0" w:line="240" w:lineRule="auto"/>
              <w:jc w:val="right"/>
              <w:rPr>
                <w:rFonts w:ascii="Calibri" w:eastAsia="Times New Roman" w:hAnsi="Calibri" w:cs="Calibri"/>
                <w:color w:val="000000"/>
                <w:lang w:eastAsia="es-MX"/>
              </w:rPr>
            </w:pPr>
            <w:r w:rsidRPr="00E23F37">
              <w:rPr>
                <w:rFonts w:ascii="Calibri" w:eastAsia="Times New Roman" w:hAnsi="Calibri" w:cs="Calibri"/>
                <w:color w:val="000000"/>
                <w:lang w:eastAsia="es-MX"/>
              </w:rPr>
              <w:t>5,710</w:t>
            </w:r>
          </w:p>
        </w:tc>
        <w:tc>
          <w:tcPr>
            <w:tcW w:w="1614" w:type="dxa"/>
            <w:tcBorders>
              <w:top w:val="nil"/>
              <w:left w:val="nil"/>
              <w:bottom w:val="nil"/>
              <w:right w:val="nil"/>
            </w:tcBorders>
            <w:shd w:val="clear" w:color="auto" w:fill="auto"/>
            <w:vAlign w:val="bottom"/>
            <w:hideMark/>
          </w:tcPr>
          <w:p w14:paraId="391D0CCC" w14:textId="77777777" w:rsidR="0037467F" w:rsidRPr="0037467F" w:rsidRDefault="0037467F" w:rsidP="00E23F37">
            <w:pPr>
              <w:spacing w:after="0" w:line="240" w:lineRule="auto"/>
              <w:jc w:val="right"/>
              <w:rPr>
                <w:rFonts w:ascii="Calibri" w:eastAsia="Times New Roman" w:hAnsi="Calibri" w:cs="Calibri"/>
                <w:lang w:eastAsia="es-MX"/>
              </w:rPr>
            </w:pPr>
            <w:r w:rsidRPr="0037467F">
              <w:rPr>
                <w:rFonts w:ascii="Calibri" w:eastAsia="Times New Roman" w:hAnsi="Calibri" w:cs="Calibri"/>
                <w:lang w:eastAsia="es-MX"/>
              </w:rPr>
              <w:t>3.69</w:t>
            </w:r>
          </w:p>
        </w:tc>
        <w:tc>
          <w:tcPr>
            <w:tcW w:w="1614" w:type="dxa"/>
            <w:tcBorders>
              <w:top w:val="nil"/>
              <w:left w:val="nil"/>
              <w:bottom w:val="nil"/>
              <w:right w:val="nil"/>
            </w:tcBorders>
            <w:shd w:val="clear" w:color="auto" w:fill="auto"/>
            <w:vAlign w:val="bottom"/>
            <w:hideMark/>
          </w:tcPr>
          <w:p w14:paraId="25986B17" w14:textId="77777777" w:rsidR="0037467F" w:rsidRPr="0037467F" w:rsidRDefault="0037467F" w:rsidP="00E23F37">
            <w:pPr>
              <w:spacing w:after="0" w:line="240" w:lineRule="auto"/>
              <w:jc w:val="right"/>
              <w:rPr>
                <w:rFonts w:ascii="Calibri" w:eastAsia="Times New Roman" w:hAnsi="Calibri" w:cs="Calibri"/>
                <w:lang w:eastAsia="es-MX"/>
              </w:rPr>
            </w:pPr>
            <w:r w:rsidRPr="0037467F">
              <w:rPr>
                <w:rFonts w:ascii="Calibri" w:eastAsia="Times New Roman" w:hAnsi="Calibri" w:cs="Calibri"/>
                <w:lang w:eastAsia="es-MX"/>
              </w:rPr>
              <w:t>1,413</w:t>
            </w:r>
          </w:p>
        </w:tc>
        <w:tc>
          <w:tcPr>
            <w:tcW w:w="1614" w:type="dxa"/>
            <w:tcBorders>
              <w:top w:val="nil"/>
              <w:left w:val="nil"/>
              <w:bottom w:val="nil"/>
              <w:right w:val="nil"/>
            </w:tcBorders>
            <w:shd w:val="clear" w:color="auto" w:fill="auto"/>
            <w:vAlign w:val="bottom"/>
            <w:hideMark/>
          </w:tcPr>
          <w:p w14:paraId="63510E1F" w14:textId="77777777" w:rsidR="0037467F" w:rsidRPr="0037467F" w:rsidRDefault="0037467F" w:rsidP="00E23F37">
            <w:pPr>
              <w:spacing w:after="0" w:line="240" w:lineRule="auto"/>
              <w:jc w:val="right"/>
              <w:rPr>
                <w:rFonts w:ascii="Calibri" w:eastAsia="Times New Roman" w:hAnsi="Calibri" w:cs="Calibri"/>
                <w:lang w:eastAsia="es-MX"/>
              </w:rPr>
            </w:pPr>
            <w:r w:rsidRPr="0037467F">
              <w:rPr>
                <w:rFonts w:ascii="Calibri" w:eastAsia="Times New Roman" w:hAnsi="Calibri" w:cs="Calibri"/>
                <w:lang w:eastAsia="es-MX"/>
              </w:rPr>
              <w:t>3.94</w:t>
            </w:r>
          </w:p>
        </w:tc>
        <w:tc>
          <w:tcPr>
            <w:tcW w:w="1614" w:type="dxa"/>
            <w:tcBorders>
              <w:top w:val="nil"/>
              <w:left w:val="nil"/>
              <w:bottom w:val="nil"/>
              <w:right w:val="nil"/>
            </w:tcBorders>
            <w:shd w:val="clear" w:color="auto" w:fill="auto"/>
            <w:noWrap/>
            <w:vAlign w:val="bottom"/>
            <w:hideMark/>
          </w:tcPr>
          <w:p w14:paraId="3797A104" w14:textId="77777777" w:rsidR="0037467F" w:rsidRPr="00E23F37" w:rsidRDefault="0037467F" w:rsidP="00E23F37">
            <w:pPr>
              <w:spacing w:after="0" w:line="240" w:lineRule="auto"/>
              <w:jc w:val="right"/>
              <w:rPr>
                <w:rFonts w:ascii="Calibri" w:eastAsia="Times New Roman" w:hAnsi="Calibri" w:cs="Calibri"/>
                <w:color w:val="000000"/>
                <w:lang w:eastAsia="es-MX"/>
              </w:rPr>
            </w:pPr>
            <w:r w:rsidRPr="00E23F37">
              <w:rPr>
                <w:rFonts w:ascii="Calibri" w:eastAsia="Times New Roman" w:hAnsi="Calibri" w:cs="Calibri"/>
                <w:color w:val="000000"/>
                <w:lang w:eastAsia="es-MX"/>
              </w:rPr>
              <w:t>24.75</w:t>
            </w:r>
          </w:p>
        </w:tc>
      </w:tr>
      <w:tr w:rsidR="0037467F" w:rsidRPr="00E23F37" w14:paraId="176780FD" w14:textId="77777777" w:rsidTr="00C91134">
        <w:trPr>
          <w:trHeight w:val="221"/>
        </w:trPr>
        <w:tc>
          <w:tcPr>
            <w:tcW w:w="4531" w:type="dxa"/>
            <w:tcBorders>
              <w:top w:val="nil"/>
              <w:left w:val="nil"/>
              <w:bottom w:val="nil"/>
              <w:right w:val="nil"/>
            </w:tcBorders>
            <w:shd w:val="clear" w:color="auto" w:fill="auto"/>
            <w:vAlign w:val="bottom"/>
            <w:hideMark/>
          </w:tcPr>
          <w:p w14:paraId="230E94E8" w14:textId="77777777" w:rsidR="0037467F" w:rsidRPr="00E23F37" w:rsidRDefault="0037467F" w:rsidP="00E23F37">
            <w:pPr>
              <w:spacing w:after="0" w:line="240" w:lineRule="auto"/>
              <w:rPr>
                <w:rFonts w:ascii="Calibri" w:eastAsia="Times New Roman" w:hAnsi="Calibri" w:cs="Calibri"/>
                <w:b/>
                <w:bCs/>
                <w:color w:val="000000"/>
                <w:lang w:eastAsia="es-MX"/>
              </w:rPr>
            </w:pPr>
            <w:r w:rsidRPr="00E23F37">
              <w:rPr>
                <w:rFonts w:ascii="Calibri" w:eastAsia="Times New Roman" w:hAnsi="Calibri" w:cs="Calibri"/>
                <w:b/>
                <w:bCs/>
                <w:color w:val="000000"/>
                <w:lang w:eastAsia="es-MX"/>
              </w:rPr>
              <w:t>Medicina de rehabilitación</w:t>
            </w:r>
          </w:p>
        </w:tc>
        <w:tc>
          <w:tcPr>
            <w:tcW w:w="1614" w:type="dxa"/>
            <w:tcBorders>
              <w:top w:val="nil"/>
              <w:left w:val="nil"/>
              <w:bottom w:val="nil"/>
              <w:right w:val="nil"/>
            </w:tcBorders>
            <w:shd w:val="clear" w:color="auto" w:fill="auto"/>
            <w:vAlign w:val="bottom"/>
            <w:hideMark/>
          </w:tcPr>
          <w:p w14:paraId="0173455A" w14:textId="77777777" w:rsidR="0037467F" w:rsidRPr="00E23F37" w:rsidRDefault="0037467F" w:rsidP="00E23F37">
            <w:pPr>
              <w:spacing w:after="0" w:line="240" w:lineRule="auto"/>
              <w:jc w:val="right"/>
              <w:rPr>
                <w:rFonts w:ascii="Calibri" w:eastAsia="Times New Roman" w:hAnsi="Calibri" w:cs="Calibri"/>
                <w:color w:val="000000"/>
                <w:lang w:eastAsia="es-MX"/>
              </w:rPr>
            </w:pPr>
            <w:r w:rsidRPr="00E23F37">
              <w:rPr>
                <w:rFonts w:ascii="Calibri" w:eastAsia="Times New Roman" w:hAnsi="Calibri" w:cs="Calibri"/>
                <w:color w:val="000000"/>
                <w:lang w:eastAsia="es-MX"/>
              </w:rPr>
              <w:t>2,865</w:t>
            </w:r>
          </w:p>
        </w:tc>
        <w:tc>
          <w:tcPr>
            <w:tcW w:w="1614" w:type="dxa"/>
            <w:tcBorders>
              <w:top w:val="nil"/>
              <w:left w:val="nil"/>
              <w:bottom w:val="nil"/>
              <w:right w:val="nil"/>
            </w:tcBorders>
            <w:shd w:val="clear" w:color="auto" w:fill="auto"/>
            <w:vAlign w:val="bottom"/>
            <w:hideMark/>
          </w:tcPr>
          <w:p w14:paraId="3E384298" w14:textId="77777777" w:rsidR="0037467F" w:rsidRPr="0037467F" w:rsidRDefault="0037467F" w:rsidP="00E23F37">
            <w:pPr>
              <w:spacing w:after="0" w:line="240" w:lineRule="auto"/>
              <w:jc w:val="right"/>
              <w:rPr>
                <w:rFonts w:ascii="Calibri" w:eastAsia="Times New Roman" w:hAnsi="Calibri" w:cs="Calibri"/>
                <w:lang w:eastAsia="es-MX"/>
              </w:rPr>
            </w:pPr>
            <w:r w:rsidRPr="0037467F">
              <w:rPr>
                <w:rFonts w:ascii="Calibri" w:eastAsia="Times New Roman" w:hAnsi="Calibri" w:cs="Calibri"/>
                <w:lang w:eastAsia="es-MX"/>
              </w:rPr>
              <w:t>1.85</w:t>
            </w:r>
          </w:p>
        </w:tc>
        <w:tc>
          <w:tcPr>
            <w:tcW w:w="1614" w:type="dxa"/>
            <w:tcBorders>
              <w:top w:val="nil"/>
              <w:left w:val="nil"/>
              <w:bottom w:val="nil"/>
              <w:right w:val="nil"/>
            </w:tcBorders>
            <w:shd w:val="clear" w:color="auto" w:fill="auto"/>
            <w:vAlign w:val="bottom"/>
            <w:hideMark/>
          </w:tcPr>
          <w:p w14:paraId="632B1BCE" w14:textId="77777777" w:rsidR="0037467F" w:rsidRPr="0037467F" w:rsidRDefault="0037467F" w:rsidP="00E23F37">
            <w:pPr>
              <w:spacing w:after="0" w:line="240" w:lineRule="auto"/>
              <w:jc w:val="right"/>
              <w:rPr>
                <w:rFonts w:ascii="Calibri" w:eastAsia="Times New Roman" w:hAnsi="Calibri" w:cs="Calibri"/>
                <w:lang w:eastAsia="es-MX"/>
              </w:rPr>
            </w:pPr>
            <w:r w:rsidRPr="0037467F">
              <w:rPr>
                <w:rFonts w:ascii="Calibri" w:eastAsia="Times New Roman" w:hAnsi="Calibri" w:cs="Calibri"/>
                <w:lang w:eastAsia="es-MX"/>
              </w:rPr>
              <w:t>403</w:t>
            </w:r>
          </w:p>
        </w:tc>
        <w:tc>
          <w:tcPr>
            <w:tcW w:w="1614" w:type="dxa"/>
            <w:tcBorders>
              <w:top w:val="nil"/>
              <w:left w:val="nil"/>
              <w:bottom w:val="nil"/>
              <w:right w:val="nil"/>
            </w:tcBorders>
            <w:shd w:val="clear" w:color="auto" w:fill="auto"/>
            <w:vAlign w:val="bottom"/>
            <w:hideMark/>
          </w:tcPr>
          <w:p w14:paraId="07D6A187" w14:textId="77777777" w:rsidR="0037467F" w:rsidRPr="0037467F" w:rsidRDefault="0037467F" w:rsidP="00E23F37">
            <w:pPr>
              <w:spacing w:after="0" w:line="240" w:lineRule="auto"/>
              <w:jc w:val="right"/>
              <w:rPr>
                <w:rFonts w:ascii="Calibri" w:eastAsia="Times New Roman" w:hAnsi="Calibri" w:cs="Calibri"/>
                <w:lang w:eastAsia="es-MX"/>
              </w:rPr>
            </w:pPr>
            <w:r w:rsidRPr="0037467F">
              <w:rPr>
                <w:rFonts w:ascii="Calibri" w:eastAsia="Times New Roman" w:hAnsi="Calibri" w:cs="Calibri"/>
                <w:lang w:eastAsia="es-MX"/>
              </w:rPr>
              <w:t>1.12</w:t>
            </w:r>
          </w:p>
        </w:tc>
        <w:tc>
          <w:tcPr>
            <w:tcW w:w="1614" w:type="dxa"/>
            <w:tcBorders>
              <w:top w:val="nil"/>
              <w:left w:val="nil"/>
              <w:bottom w:val="nil"/>
              <w:right w:val="nil"/>
            </w:tcBorders>
            <w:shd w:val="clear" w:color="auto" w:fill="auto"/>
            <w:noWrap/>
            <w:vAlign w:val="bottom"/>
            <w:hideMark/>
          </w:tcPr>
          <w:p w14:paraId="4FFF7CE7" w14:textId="77777777" w:rsidR="0037467F" w:rsidRPr="00E23F37" w:rsidRDefault="0037467F" w:rsidP="00E23F37">
            <w:pPr>
              <w:spacing w:after="0" w:line="240" w:lineRule="auto"/>
              <w:jc w:val="right"/>
              <w:rPr>
                <w:rFonts w:ascii="Calibri" w:eastAsia="Times New Roman" w:hAnsi="Calibri" w:cs="Calibri"/>
                <w:color w:val="000000"/>
                <w:lang w:eastAsia="es-MX"/>
              </w:rPr>
            </w:pPr>
            <w:r w:rsidRPr="00E23F37">
              <w:rPr>
                <w:rFonts w:ascii="Calibri" w:eastAsia="Times New Roman" w:hAnsi="Calibri" w:cs="Calibri"/>
                <w:color w:val="000000"/>
                <w:lang w:eastAsia="es-MX"/>
              </w:rPr>
              <w:t>14.07</w:t>
            </w:r>
          </w:p>
        </w:tc>
      </w:tr>
      <w:tr w:rsidR="0037467F" w:rsidRPr="00E23F37" w14:paraId="329B84CE" w14:textId="77777777" w:rsidTr="00C91134">
        <w:trPr>
          <w:trHeight w:val="221"/>
        </w:trPr>
        <w:tc>
          <w:tcPr>
            <w:tcW w:w="4531" w:type="dxa"/>
            <w:tcBorders>
              <w:top w:val="nil"/>
              <w:left w:val="nil"/>
              <w:bottom w:val="nil"/>
              <w:right w:val="nil"/>
            </w:tcBorders>
            <w:shd w:val="clear" w:color="auto" w:fill="auto"/>
            <w:vAlign w:val="bottom"/>
            <w:hideMark/>
          </w:tcPr>
          <w:p w14:paraId="78CC1FEE" w14:textId="77777777" w:rsidR="0037467F" w:rsidRPr="00E23F37" w:rsidRDefault="0037467F" w:rsidP="00E23F37">
            <w:pPr>
              <w:spacing w:after="0" w:line="240" w:lineRule="auto"/>
              <w:rPr>
                <w:rFonts w:ascii="Calibri" w:eastAsia="Times New Roman" w:hAnsi="Calibri" w:cs="Calibri"/>
                <w:b/>
                <w:bCs/>
                <w:color w:val="000000"/>
                <w:lang w:eastAsia="es-MX"/>
              </w:rPr>
            </w:pPr>
            <w:r w:rsidRPr="00E23F37">
              <w:rPr>
                <w:rFonts w:ascii="Calibri" w:eastAsia="Times New Roman" w:hAnsi="Calibri" w:cs="Calibri"/>
                <w:b/>
                <w:bCs/>
                <w:color w:val="000000"/>
                <w:lang w:eastAsia="es-MX"/>
              </w:rPr>
              <w:t>Anatomía patológica</w:t>
            </w:r>
          </w:p>
        </w:tc>
        <w:tc>
          <w:tcPr>
            <w:tcW w:w="1614" w:type="dxa"/>
            <w:tcBorders>
              <w:top w:val="nil"/>
              <w:left w:val="nil"/>
              <w:bottom w:val="nil"/>
              <w:right w:val="nil"/>
            </w:tcBorders>
            <w:shd w:val="clear" w:color="auto" w:fill="auto"/>
            <w:vAlign w:val="bottom"/>
            <w:hideMark/>
          </w:tcPr>
          <w:p w14:paraId="49F1EC3D" w14:textId="77777777" w:rsidR="0037467F" w:rsidRPr="00E23F37" w:rsidRDefault="0037467F" w:rsidP="00E23F37">
            <w:pPr>
              <w:spacing w:after="0" w:line="240" w:lineRule="auto"/>
              <w:jc w:val="right"/>
              <w:rPr>
                <w:rFonts w:ascii="Calibri" w:eastAsia="Times New Roman" w:hAnsi="Calibri" w:cs="Calibri"/>
                <w:color w:val="000000"/>
                <w:lang w:eastAsia="es-MX"/>
              </w:rPr>
            </w:pPr>
            <w:r w:rsidRPr="00E23F37">
              <w:rPr>
                <w:rFonts w:ascii="Calibri" w:eastAsia="Times New Roman" w:hAnsi="Calibri" w:cs="Calibri"/>
                <w:color w:val="000000"/>
                <w:lang w:eastAsia="es-MX"/>
              </w:rPr>
              <w:t>1,030</w:t>
            </w:r>
          </w:p>
        </w:tc>
        <w:tc>
          <w:tcPr>
            <w:tcW w:w="1614" w:type="dxa"/>
            <w:tcBorders>
              <w:top w:val="nil"/>
              <w:left w:val="nil"/>
              <w:bottom w:val="nil"/>
              <w:right w:val="nil"/>
            </w:tcBorders>
            <w:shd w:val="clear" w:color="auto" w:fill="auto"/>
            <w:vAlign w:val="bottom"/>
            <w:hideMark/>
          </w:tcPr>
          <w:p w14:paraId="6100C6E3" w14:textId="77777777" w:rsidR="0037467F" w:rsidRPr="0037467F" w:rsidRDefault="0037467F" w:rsidP="00E23F37">
            <w:pPr>
              <w:spacing w:after="0" w:line="240" w:lineRule="auto"/>
              <w:jc w:val="right"/>
              <w:rPr>
                <w:rFonts w:ascii="Calibri" w:eastAsia="Times New Roman" w:hAnsi="Calibri" w:cs="Calibri"/>
                <w:lang w:eastAsia="es-MX"/>
              </w:rPr>
            </w:pPr>
            <w:r w:rsidRPr="0037467F">
              <w:rPr>
                <w:rFonts w:ascii="Calibri" w:eastAsia="Times New Roman" w:hAnsi="Calibri" w:cs="Calibri"/>
                <w:lang w:eastAsia="es-MX"/>
              </w:rPr>
              <w:t>0.67</w:t>
            </w:r>
          </w:p>
        </w:tc>
        <w:tc>
          <w:tcPr>
            <w:tcW w:w="1614" w:type="dxa"/>
            <w:tcBorders>
              <w:top w:val="nil"/>
              <w:left w:val="nil"/>
              <w:bottom w:val="nil"/>
              <w:right w:val="nil"/>
            </w:tcBorders>
            <w:shd w:val="clear" w:color="auto" w:fill="auto"/>
            <w:vAlign w:val="bottom"/>
            <w:hideMark/>
          </w:tcPr>
          <w:p w14:paraId="6607BC11" w14:textId="77777777" w:rsidR="0037467F" w:rsidRPr="0037467F" w:rsidRDefault="0037467F" w:rsidP="00E23F37">
            <w:pPr>
              <w:spacing w:after="0" w:line="240" w:lineRule="auto"/>
              <w:jc w:val="right"/>
              <w:rPr>
                <w:rFonts w:ascii="Calibri" w:eastAsia="Times New Roman" w:hAnsi="Calibri" w:cs="Calibri"/>
                <w:lang w:eastAsia="es-MX"/>
              </w:rPr>
            </w:pPr>
            <w:r w:rsidRPr="0037467F">
              <w:rPr>
                <w:rFonts w:ascii="Calibri" w:eastAsia="Times New Roman" w:hAnsi="Calibri" w:cs="Calibri"/>
                <w:lang w:eastAsia="es-MX"/>
              </w:rPr>
              <w:t>346</w:t>
            </w:r>
          </w:p>
        </w:tc>
        <w:tc>
          <w:tcPr>
            <w:tcW w:w="1614" w:type="dxa"/>
            <w:tcBorders>
              <w:top w:val="nil"/>
              <w:left w:val="nil"/>
              <w:bottom w:val="nil"/>
              <w:right w:val="nil"/>
            </w:tcBorders>
            <w:shd w:val="clear" w:color="auto" w:fill="auto"/>
            <w:vAlign w:val="bottom"/>
            <w:hideMark/>
          </w:tcPr>
          <w:p w14:paraId="51C6C08D" w14:textId="77777777" w:rsidR="0037467F" w:rsidRPr="0037467F" w:rsidRDefault="0037467F" w:rsidP="00E23F37">
            <w:pPr>
              <w:spacing w:after="0" w:line="240" w:lineRule="auto"/>
              <w:jc w:val="right"/>
              <w:rPr>
                <w:rFonts w:ascii="Calibri" w:eastAsia="Times New Roman" w:hAnsi="Calibri" w:cs="Calibri"/>
                <w:lang w:eastAsia="es-MX"/>
              </w:rPr>
            </w:pPr>
            <w:r w:rsidRPr="0037467F">
              <w:rPr>
                <w:rFonts w:ascii="Calibri" w:eastAsia="Times New Roman" w:hAnsi="Calibri" w:cs="Calibri"/>
                <w:lang w:eastAsia="es-MX"/>
              </w:rPr>
              <w:t>0.96</w:t>
            </w:r>
          </w:p>
        </w:tc>
        <w:tc>
          <w:tcPr>
            <w:tcW w:w="1614" w:type="dxa"/>
            <w:tcBorders>
              <w:top w:val="nil"/>
              <w:left w:val="nil"/>
              <w:bottom w:val="nil"/>
              <w:right w:val="nil"/>
            </w:tcBorders>
            <w:shd w:val="clear" w:color="auto" w:fill="auto"/>
            <w:noWrap/>
            <w:vAlign w:val="bottom"/>
            <w:hideMark/>
          </w:tcPr>
          <w:p w14:paraId="50D5BC09" w14:textId="77777777" w:rsidR="0037467F" w:rsidRPr="00E23F37" w:rsidRDefault="0037467F" w:rsidP="00E23F37">
            <w:pPr>
              <w:spacing w:after="0" w:line="240" w:lineRule="auto"/>
              <w:jc w:val="right"/>
              <w:rPr>
                <w:rFonts w:ascii="Calibri" w:eastAsia="Times New Roman" w:hAnsi="Calibri" w:cs="Calibri"/>
                <w:color w:val="000000"/>
                <w:lang w:eastAsia="es-MX"/>
              </w:rPr>
            </w:pPr>
            <w:r w:rsidRPr="00E23F37">
              <w:rPr>
                <w:rFonts w:ascii="Calibri" w:eastAsia="Times New Roman" w:hAnsi="Calibri" w:cs="Calibri"/>
                <w:color w:val="000000"/>
                <w:lang w:eastAsia="es-MX"/>
              </w:rPr>
              <w:t>33.59</w:t>
            </w:r>
          </w:p>
        </w:tc>
      </w:tr>
      <w:tr w:rsidR="0037467F" w:rsidRPr="00E23F37" w14:paraId="45658DAB" w14:textId="77777777" w:rsidTr="00C91134">
        <w:trPr>
          <w:trHeight w:val="221"/>
        </w:trPr>
        <w:tc>
          <w:tcPr>
            <w:tcW w:w="4531" w:type="dxa"/>
            <w:tcBorders>
              <w:top w:val="nil"/>
              <w:left w:val="nil"/>
              <w:bottom w:val="nil"/>
              <w:right w:val="nil"/>
            </w:tcBorders>
            <w:shd w:val="clear" w:color="auto" w:fill="auto"/>
            <w:vAlign w:val="bottom"/>
            <w:hideMark/>
          </w:tcPr>
          <w:p w14:paraId="13429D05" w14:textId="6FB77FD7" w:rsidR="0037467F" w:rsidRPr="00E23F37" w:rsidRDefault="0037467F" w:rsidP="00E23F37">
            <w:pPr>
              <w:spacing w:after="0" w:line="240" w:lineRule="auto"/>
              <w:rPr>
                <w:rFonts w:ascii="Calibri" w:eastAsia="Times New Roman" w:hAnsi="Calibri" w:cs="Calibri"/>
                <w:b/>
                <w:bCs/>
                <w:color w:val="000000"/>
                <w:lang w:eastAsia="es-MX"/>
              </w:rPr>
            </w:pPr>
            <w:r>
              <w:rPr>
                <w:rFonts w:ascii="Calibri" w:eastAsia="Times New Roman" w:hAnsi="Calibri" w:cs="Calibri"/>
                <w:b/>
                <w:bCs/>
                <w:color w:val="000000"/>
                <w:lang w:eastAsia="es-MX"/>
              </w:rPr>
              <w:t>Radio</w:t>
            </w:r>
            <w:r w:rsidRPr="00E23F37">
              <w:rPr>
                <w:rFonts w:ascii="Calibri" w:eastAsia="Times New Roman" w:hAnsi="Calibri" w:cs="Calibri"/>
                <w:b/>
                <w:bCs/>
                <w:color w:val="000000"/>
                <w:lang w:eastAsia="es-MX"/>
              </w:rPr>
              <w:t>oncología</w:t>
            </w:r>
          </w:p>
        </w:tc>
        <w:tc>
          <w:tcPr>
            <w:tcW w:w="1614" w:type="dxa"/>
            <w:tcBorders>
              <w:top w:val="nil"/>
              <w:left w:val="nil"/>
              <w:bottom w:val="nil"/>
              <w:right w:val="nil"/>
            </w:tcBorders>
            <w:shd w:val="clear" w:color="auto" w:fill="auto"/>
            <w:vAlign w:val="bottom"/>
            <w:hideMark/>
          </w:tcPr>
          <w:p w14:paraId="7D8E758C" w14:textId="77777777" w:rsidR="0037467F" w:rsidRPr="00E23F37" w:rsidRDefault="0037467F" w:rsidP="00E23F37">
            <w:pPr>
              <w:spacing w:after="0" w:line="240" w:lineRule="auto"/>
              <w:jc w:val="right"/>
              <w:rPr>
                <w:rFonts w:ascii="Calibri" w:eastAsia="Times New Roman" w:hAnsi="Calibri" w:cs="Calibri"/>
                <w:color w:val="000000"/>
                <w:lang w:eastAsia="es-MX"/>
              </w:rPr>
            </w:pPr>
            <w:r w:rsidRPr="00E23F37">
              <w:rPr>
                <w:rFonts w:ascii="Calibri" w:eastAsia="Times New Roman" w:hAnsi="Calibri" w:cs="Calibri"/>
                <w:color w:val="000000"/>
                <w:lang w:eastAsia="es-MX"/>
              </w:rPr>
              <w:t>892</w:t>
            </w:r>
          </w:p>
        </w:tc>
        <w:tc>
          <w:tcPr>
            <w:tcW w:w="1614" w:type="dxa"/>
            <w:tcBorders>
              <w:top w:val="nil"/>
              <w:left w:val="nil"/>
              <w:bottom w:val="nil"/>
              <w:right w:val="nil"/>
            </w:tcBorders>
            <w:shd w:val="clear" w:color="auto" w:fill="auto"/>
            <w:vAlign w:val="bottom"/>
            <w:hideMark/>
          </w:tcPr>
          <w:p w14:paraId="5D40668E" w14:textId="77777777" w:rsidR="0037467F" w:rsidRPr="0037467F" w:rsidRDefault="0037467F" w:rsidP="00E23F37">
            <w:pPr>
              <w:spacing w:after="0" w:line="240" w:lineRule="auto"/>
              <w:jc w:val="right"/>
              <w:rPr>
                <w:rFonts w:ascii="Calibri" w:eastAsia="Times New Roman" w:hAnsi="Calibri" w:cs="Calibri"/>
                <w:lang w:eastAsia="es-MX"/>
              </w:rPr>
            </w:pPr>
            <w:r w:rsidRPr="0037467F">
              <w:rPr>
                <w:rFonts w:ascii="Calibri" w:eastAsia="Times New Roman" w:hAnsi="Calibri" w:cs="Calibri"/>
                <w:lang w:eastAsia="es-MX"/>
              </w:rPr>
              <w:t>0.58</w:t>
            </w:r>
          </w:p>
        </w:tc>
        <w:tc>
          <w:tcPr>
            <w:tcW w:w="1614" w:type="dxa"/>
            <w:tcBorders>
              <w:top w:val="nil"/>
              <w:left w:val="nil"/>
              <w:bottom w:val="nil"/>
              <w:right w:val="nil"/>
            </w:tcBorders>
            <w:shd w:val="clear" w:color="auto" w:fill="auto"/>
            <w:vAlign w:val="bottom"/>
            <w:hideMark/>
          </w:tcPr>
          <w:p w14:paraId="680D0ED0" w14:textId="77777777" w:rsidR="0037467F" w:rsidRPr="0037467F" w:rsidRDefault="0037467F" w:rsidP="00E23F37">
            <w:pPr>
              <w:spacing w:after="0" w:line="240" w:lineRule="auto"/>
              <w:jc w:val="right"/>
              <w:rPr>
                <w:rFonts w:ascii="Calibri" w:eastAsia="Times New Roman" w:hAnsi="Calibri" w:cs="Calibri"/>
                <w:lang w:eastAsia="es-MX"/>
              </w:rPr>
            </w:pPr>
            <w:r w:rsidRPr="0037467F">
              <w:rPr>
                <w:rFonts w:ascii="Calibri" w:eastAsia="Times New Roman" w:hAnsi="Calibri" w:cs="Calibri"/>
                <w:lang w:eastAsia="es-MX"/>
              </w:rPr>
              <w:t>193</w:t>
            </w:r>
          </w:p>
        </w:tc>
        <w:tc>
          <w:tcPr>
            <w:tcW w:w="1614" w:type="dxa"/>
            <w:tcBorders>
              <w:top w:val="nil"/>
              <w:left w:val="nil"/>
              <w:bottom w:val="nil"/>
              <w:right w:val="nil"/>
            </w:tcBorders>
            <w:shd w:val="clear" w:color="auto" w:fill="auto"/>
            <w:vAlign w:val="bottom"/>
            <w:hideMark/>
          </w:tcPr>
          <w:p w14:paraId="57FE3DB8" w14:textId="77777777" w:rsidR="0037467F" w:rsidRPr="0037467F" w:rsidRDefault="0037467F" w:rsidP="00E23F37">
            <w:pPr>
              <w:spacing w:after="0" w:line="240" w:lineRule="auto"/>
              <w:jc w:val="right"/>
              <w:rPr>
                <w:rFonts w:ascii="Calibri" w:eastAsia="Times New Roman" w:hAnsi="Calibri" w:cs="Calibri"/>
                <w:lang w:eastAsia="es-MX"/>
              </w:rPr>
            </w:pPr>
            <w:r w:rsidRPr="0037467F">
              <w:rPr>
                <w:rFonts w:ascii="Calibri" w:eastAsia="Times New Roman" w:hAnsi="Calibri" w:cs="Calibri"/>
                <w:lang w:eastAsia="es-MX"/>
              </w:rPr>
              <w:t>0.54</w:t>
            </w:r>
          </w:p>
        </w:tc>
        <w:tc>
          <w:tcPr>
            <w:tcW w:w="1614" w:type="dxa"/>
            <w:tcBorders>
              <w:top w:val="nil"/>
              <w:left w:val="nil"/>
              <w:bottom w:val="nil"/>
              <w:right w:val="nil"/>
            </w:tcBorders>
            <w:shd w:val="clear" w:color="auto" w:fill="auto"/>
            <w:noWrap/>
            <w:vAlign w:val="bottom"/>
            <w:hideMark/>
          </w:tcPr>
          <w:p w14:paraId="4F9294DC" w14:textId="77777777" w:rsidR="0037467F" w:rsidRPr="00E23F37" w:rsidRDefault="0037467F" w:rsidP="00E23F37">
            <w:pPr>
              <w:spacing w:after="0" w:line="240" w:lineRule="auto"/>
              <w:jc w:val="right"/>
              <w:rPr>
                <w:rFonts w:ascii="Calibri" w:eastAsia="Times New Roman" w:hAnsi="Calibri" w:cs="Calibri"/>
                <w:color w:val="000000"/>
                <w:lang w:eastAsia="es-MX"/>
              </w:rPr>
            </w:pPr>
            <w:r w:rsidRPr="00E23F37">
              <w:rPr>
                <w:rFonts w:ascii="Calibri" w:eastAsia="Times New Roman" w:hAnsi="Calibri" w:cs="Calibri"/>
                <w:color w:val="000000"/>
                <w:lang w:eastAsia="es-MX"/>
              </w:rPr>
              <w:t>21.64</w:t>
            </w:r>
          </w:p>
        </w:tc>
      </w:tr>
      <w:tr w:rsidR="0037467F" w:rsidRPr="00E23F37" w14:paraId="2FE769C4" w14:textId="77777777" w:rsidTr="00C91134">
        <w:trPr>
          <w:trHeight w:val="221"/>
        </w:trPr>
        <w:tc>
          <w:tcPr>
            <w:tcW w:w="4531" w:type="dxa"/>
            <w:tcBorders>
              <w:top w:val="nil"/>
              <w:left w:val="nil"/>
              <w:bottom w:val="nil"/>
              <w:right w:val="nil"/>
            </w:tcBorders>
            <w:shd w:val="clear" w:color="auto" w:fill="auto"/>
            <w:vAlign w:val="bottom"/>
            <w:hideMark/>
          </w:tcPr>
          <w:p w14:paraId="63F8B97A" w14:textId="77777777" w:rsidR="0037467F" w:rsidRPr="00E23F37" w:rsidRDefault="0037467F" w:rsidP="00E23F37">
            <w:pPr>
              <w:spacing w:after="0" w:line="240" w:lineRule="auto"/>
              <w:rPr>
                <w:rFonts w:ascii="Calibri" w:eastAsia="Times New Roman" w:hAnsi="Calibri" w:cs="Calibri"/>
                <w:b/>
                <w:bCs/>
                <w:color w:val="000000"/>
                <w:lang w:eastAsia="es-MX"/>
              </w:rPr>
            </w:pPr>
            <w:r w:rsidRPr="00E23F37">
              <w:rPr>
                <w:rFonts w:ascii="Calibri" w:eastAsia="Times New Roman" w:hAnsi="Calibri" w:cs="Calibri"/>
                <w:b/>
                <w:bCs/>
                <w:color w:val="000000"/>
                <w:lang w:eastAsia="es-MX"/>
              </w:rPr>
              <w:t>Medicina de urgencias</w:t>
            </w:r>
          </w:p>
        </w:tc>
        <w:tc>
          <w:tcPr>
            <w:tcW w:w="1614" w:type="dxa"/>
            <w:tcBorders>
              <w:top w:val="nil"/>
              <w:left w:val="nil"/>
              <w:bottom w:val="nil"/>
              <w:right w:val="nil"/>
            </w:tcBorders>
            <w:shd w:val="clear" w:color="auto" w:fill="auto"/>
            <w:vAlign w:val="bottom"/>
            <w:hideMark/>
          </w:tcPr>
          <w:p w14:paraId="57F06DC9" w14:textId="77777777" w:rsidR="0037467F" w:rsidRPr="00E23F37" w:rsidRDefault="0037467F" w:rsidP="00E23F37">
            <w:pPr>
              <w:spacing w:after="0" w:line="240" w:lineRule="auto"/>
              <w:jc w:val="right"/>
              <w:rPr>
                <w:rFonts w:ascii="Calibri" w:eastAsia="Times New Roman" w:hAnsi="Calibri" w:cs="Calibri"/>
                <w:color w:val="000000"/>
                <w:lang w:eastAsia="es-MX"/>
              </w:rPr>
            </w:pPr>
            <w:r w:rsidRPr="00E23F37">
              <w:rPr>
                <w:rFonts w:ascii="Calibri" w:eastAsia="Times New Roman" w:hAnsi="Calibri" w:cs="Calibri"/>
                <w:color w:val="000000"/>
                <w:lang w:eastAsia="es-MX"/>
              </w:rPr>
              <w:t>5,550</w:t>
            </w:r>
          </w:p>
        </w:tc>
        <w:tc>
          <w:tcPr>
            <w:tcW w:w="1614" w:type="dxa"/>
            <w:tcBorders>
              <w:top w:val="nil"/>
              <w:left w:val="nil"/>
              <w:bottom w:val="nil"/>
              <w:right w:val="nil"/>
            </w:tcBorders>
            <w:shd w:val="clear" w:color="auto" w:fill="auto"/>
            <w:vAlign w:val="bottom"/>
            <w:hideMark/>
          </w:tcPr>
          <w:p w14:paraId="3DB0AA83" w14:textId="77777777" w:rsidR="0037467F" w:rsidRPr="0037467F" w:rsidRDefault="0037467F" w:rsidP="00E23F37">
            <w:pPr>
              <w:spacing w:after="0" w:line="240" w:lineRule="auto"/>
              <w:jc w:val="right"/>
              <w:rPr>
                <w:rFonts w:ascii="Calibri" w:eastAsia="Times New Roman" w:hAnsi="Calibri" w:cs="Calibri"/>
                <w:lang w:eastAsia="es-MX"/>
              </w:rPr>
            </w:pPr>
            <w:r w:rsidRPr="0037467F">
              <w:rPr>
                <w:rFonts w:ascii="Calibri" w:eastAsia="Times New Roman" w:hAnsi="Calibri" w:cs="Calibri"/>
                <w:lang w:eastAsia="es-MX"/>
              </w:rPr>
              <w:t>3.59</w:t>
            </w:r>
          </w:p>
        </w:tc>
        <w:tc>
          <w:tcPr>
            <w:tcW w:w="1614" w:type="dxa"/>
            <w:tcBorders>
              <w:top w:val="nil"/>
              <w:left w:val="nil"/>
              <w:bottom w:val="nil"/>
              <w:right w:val="nil"/>
            </w:tcBorders>
            <w:shd w:val="clear" w:color="auto" w:fill="auto"/>
            <w:vAlign w:val="bottom"/>
            <w:hideMark/>
          </w:tcPr>
          <w:p w14:paraId="78C894A2" w14:textId="77777777" w:rsidR="0037467F" w:rsidRPr="0037467F" w:rsidRDefault="0037467F" w:rsidP="00E23F37">
            <w:pPr>
              <w:spacing w:after="0" w:line="240" w:lineRule="auto"/>
              <w:jc w:val="right"/>
              <w:rPr>
                <w:rFonts w:ascii="Calibri" w:eastAsia="Times New Roman" w:hAnsi="Calibri" w:cs="Calibri"/>
                <w:lang w:eastAsia="es-MX"/>
              </w:rPr>
            </w:pPr>
            <w:r w:rsidRPr="0037467F">
              <w:rPr>
                <w:rFonts w:ascii="Calibri" w:eastAsia="Times New Roman" w:hAnsi="Calibri" w:cs="Calibri"/>
                <w:lang w:eastAsia="es-MX"/>
              </w:rPr>
              <w:t>2,554</w:t>
            </w:r>
          </w:p>
        </w:tc>
        <w:tc>
          <w:tcPr>
            <w:tcW w:w="1614" w:type="dxa"/>
            <w:tcBorders>
              <w:top w:val="nil"/>
              <w:left w:val="nil"/>
              <w:bottom w:val="nil"/>
              <w:right w:val="nil"/>
            </w:tcBorders>
            <w:shd w:val="clear" w:color="auto" w:fill="auto"/>
            <w:vAlign w:val="bottom"/>
            <w:hideMark/>
          </w:tcPr>
          <w:p w14:paraId="41FB079B" w14:textId="77777777" w:rsidR="0037467F" w:rsidRPr="0037467F" w:rsidRDefault="0037467F" w:rsidP="00E23F37">
            <w:pPr>
              <w:spacing w:after="0" w:line="240" w:lineRule="auto"/>
              <w:jc w:val="right"/>
              <w:rPr>
                <w:rFonts w:ascii="Calibri" w:eastAsia="Times New Roman" w:hAnsi="Calibri" w:cs="Calibri"/>
                <w:lang w:eastAsia="es-MX"/>
              </w:rPr>
            </w:pPr>
            <w:r w:rsidRPr="0037467F">
              <w:rPr>
                <w:rFonts w:ascii="Calibri" w:eastAsia="Times New Roman" w:hAnsi="Calibri" w:cs="Calibri"/>
                <w:lang w:eastAsia="es-MX"/>
              </w:rPr>
              <w:t>7.11</w:t>
            </w:r>
          </w:p>
        </w:tc>
        <w:tc>
          <w:tcPr>
            <w:tcW w:w="1614" w:type="dxa"/>
            <w:tcBorders>
              <w:top w:val="nil"/>
              <w:left w:val="nil"/>
              <w:bottom w:val="nil"/>
              <w:right w:val="nil"/>
            </w:tcBorders>
            <w:shd w:val="clear" w:color="auto" w:fill="auto"/>
            <w:noWrap/>
            <w:vAlign w:val="bottom"/>
            <w:hideMark/>
          </w:tcPr>
          <w:p w14:paraId="565FAFC8" w14:textId="77777777" w:rsidR="0037467F" w:rsidRPr="00E23F37" w:rsidRDefault="0037467F" w:rsidP="00E23F37">
            <w:pPr>
              <w:spacing w:after="0" w:line="240" w:lineRule="auto"/>
              <w:jc w:val="right"/>
              <w:rPr>
                <w:rFonts w:ascii="Calibri" w:eastAsia="Times New Roman" w:hAnsi="Calibri" w:cs="Calibri"/>
                <w:color w:val="000000"/>
                <w:lang w:eastAsia="es-MX"/>
              </w:rPr>
            </w:pPr>
            <w:r w:rsidRPr="00E23F37">
              <w:rPr>
                <w:rFonts w:ascii="Calibri" w:eastAsia="Times New Roman" w:hAnsi="Calibri" w:cs="Calibri"/>
                <w:color w:val="000000"/>
                <w:lang w:eastAsia="es-MX"/>
              </w:rPr>
              <w:t>46.02</w:t>
            </w:r>
          </w:p>
        </w:tc>
      </w:tr>
      <w:tr w:rsidR="0037467F" w:rsidRPr="00E23F37" w14:paraId="6310AB83" w14:textId="77777777" w:rsidTr="00C91134">
        <w:trPr>
          <w:trHeight w:val="221"/>
        </w:trPr>
        <w:tc>
          <w:tcPr>
            <w:tcW w:w="4531" w:type="dxa"/>
            <w:tcBorders>
              <w:top w:val="nil"/>
              <w:left w:val="nil"/>
              <w:bottom w:val="nil"/>
              <w:right w:val="nil"/>
            </w:tcBorders>
            <w:shd w:val="clear" w:color="auto" w:fill="auto"/>
            <w:vAlign w:val="bottom"/>
            <w:hideMark/>
          </w:tcPr>
          <w:p w14:paraId="5BD16370" w14:textId="77777777" w:rsidR="0037467F" w:rsidRPr="00E23F37" w:rsidRDefault="0037467F" w:rsidP="00E23F37">
            <w:pPr>
              <w:spacing w:after="0" w:line="240" w:lineRule="auto"/>
              <w:rPr>
                <w:rFonts w:ascii="Calibri" w:eastAsia="Times New Roman" w:hAnsi="Calibri" w:cs="Calibri"/>
                <w:b/>
                <w:bCs/>
                <w:color w:val="000000"/>
                <w:lang w:eastAsia="es-MX"/>
              </w:rPr>
            </w:pPr>
            <w:r w:rsidRPr="00E23F37">
              <w:rPr>
                <w:rFonts w:ascii="Calibri" w:eastAsia="Times New Roman" w:hAnsi="Calibri" w:cs="Calibri"/>
                <w:b/>
                <w:bCs/>
                <w:color w:val="000000"/>
                <w:lang w:eastAsia="es-MX"/>
              </w:rPr>
              <w:t>Patología clínica</w:t>
            </w:r>
          </w:p>
        </w:tc>
        <w:tc>
          <w:tcPr>
            <w:tcW w:w="1614" w:type="dxa"/>
            <w:tcBorders>
              <w:top w:val="nil"/>
              <w:left w:val="nil"/>
              <w:bottom w:val="nil"/>
              <w:right w:val="nil"/>
            </w:tcBorders>
            <w:shd w:val="clear" w:color="auto" w:fill="auto"/>
            <w:vAlign w:val="bottom"/>
            <w:hideMark/>
          </w:tcPr>
          <w:p w14:paraId="0AE0945C" w14:textId="77777777" w:rsidR="0037467F" w:rsidRPr="00E23F37" w:rsidRDefault="0037467F" w:rsidP="00E23F37">
            <w:pPr>
              <w:spacing w:after="0" w:line="240" w:lineRule="auto"/>
              <w:jc w:val="right"/>
              <w:rPr>
                <w:rFonts w:ascii="Calibri" w:eastAsia="Times New Roman" w:hAnsi="Calibri" w:cs="Calibri"/>
                <w:color w:val="000000"/>
                <w:lang w:eastAsia="es-MX"/>
              </w:rPr>
            </w:pPr>
            <w:r w:rsidRPr="00E23F37">
              <w:rPr>
                <w:rFonts w:ascii="Calibri" w:eastAsia="Times New Roman" w:hAnsi="Calibri" w:cs="Calibri"/>
                <w:color w:val="000000"/>
                <w:lang w:eastAsia="es-MX"/>
              </w:rPr>
              <w:t>217</w:t>
            </w:r>
          </w:p>
        </w:tc>
        <w:tc>
          <w:tcPr>
            <w:tcW w:w="1614" w:type="dxa"/>
            <w:tcBorders>
              <w:top w:val="nil"/>
              <w:left w:val="nil"/>
              <w:bottom w:val="nil"/>
              <w:right w:val="nil"/>
            </w:tcBorders>
            <w:shd w:val="clear" w:color="auto" w:fill="auto"/>
            <w:vAlign w:val="bottom"/>
            <w:hideMark/>
          </w:tcPr>
          <w:p w14:paraId="64A84AA3" w14:textId="77777777" w:rsidR="0037467F" w:rsidRPr="0037467F" w:rsidRDefault="0037467F" w:rsidP="00E23F37">
            <w:pPr>
              <w:spacing w:after="0" w:line="240" w:lineRule="auto"/>
              <w:jc w:val="right"/>
              <w:rPr>
                <w:rFonts w:ascii="Calibri" w:eastAsia="Times New Roman" w:hAnsi="Calibri" w:cs="Calibri"/>
                <w:lang w:eastAsia="es-MX"/>
              </w:rPr>
            </w:pPr>
            <w:r w:rsidRPr="0037467F">
              <w:rPr>
                <w:rFonts w:ascii="Calibri" w:eastAsia="Times New Roman" w:hAnsi="Calibri" w:cs="Calibri"/>
                <w:lang w:eastAsia="es-MX"/>
              </w:rPr>
              <w:t>0.14</w:t>
            </w:r>
          </w:p>
        </w:tc>
        <w:tc>
          <w:tcPr>
            <w:tcW w:w="1614" w:type="dxa"/>
            <w:tcBorders>
              <w:top w:val="nil"/>
              <w:left w:val="nil"/>
              <w:bottom w:val="nil"/>
              <w:right w:val="nil"/>
            </w:tcBorders>
            <w:shd w:val="clear" w:color="auto" w:fill="auto"/>
            <w:vAlign w:val="bottom"/>
            <w:hideMark/>
          </w:tcPr>
          <w:p w14:paraId="7F35153E" w14:textId="77777777" w:rsidR="0037467F" w:rsidRPr="0037467F" w:rsidRDefault="0037467F" w:rsidP="00E23F37">
            <w:pPr>
              <w:spacing w:after="0" w:line="240" w:lineRule="auto"/>
              <w:jc w:val="right"/>
              <w:rPr>
                <w:rFonts w:ascii="Calibri" w:eastAsia="Times New Roman" w:hAnsi="Calibri" w:cs="Calibri"/>
                <w:lang w:eastAsia="es-MX"/>
              </w:rPr>
            </w:pPr>
            <w:r w:rsidRPr="0037467F">
              <w:rPr>
                <w:rFonts w:ascii="Calibri" w:eastAsia="Times New Roman" w:hAnsi="Calibri" w:cs="Calibri"/>
                <w:lang w:eastAsia="es-MX"/>
              </w:rPr>
              <w:t>121</w:t>
            </w:r>
          </w:p>
        </w:tc>
        <w:tc>
          <w:tcPr>
            <w:tcW w:w="1614" w:type="dxa"/>
            <w:tcBorders>
              <w:top w:val="nil"/>
              <w:left w:val="nil"/>
              <w:bottom w:val="nil"/>
              <w:right w:val="nil"/>
            </w:tcBorders>
            <w:shd w:val="clear" w:color="auto" w:fill="auto"/>
            <w:vAlign w:val="bottom"/>
            <w:hideMark/>
          </w:tcPr>
          <w:p w14:paraId="327CEA74" w14:textId="77777777" w:rsidR="0037467F" w:rsidRPr="0037467F" w:rsidRDefault="0037467F" w:rsidP="00E23F37">
            <w:pPr>
              <w:spacing w:after="0" w:line="240" w:lineRule="auto"/>
              <w:jc w:val="right"/>
              <w:rPr>
                <w:rFonts w:ascii="Calibri" w:eastAsia="Times New Roman" w:hAnsi="Calibri" w:cs="Calibri"/>
                <w:lang w:eastAsia="es-MX"/>
              </w:rPr>
            </w:pPr>
            <w:r w:rsidRPr="0037467F">
              <w:rPr>
                <w:rFonts w:ascii="Calibri" w:eastAsia="Times New Roman" w:hAnsi="Calibri" w:cs="Calibri"/>
                <w:lang w:eastAsia="es-MX"/>
              </w:rPr>
              <w:t>0.34</w:t>
            </w:r>
          </w:p>
        </w:tc>
        <w:tc>
          <w:tcPr>
            <w:tcW w:w="1614" w:type="dxa"/>
            <w:tcBorders>
              <w:top w:val="nil"/>
              <w:left w:val="nil"/>
              <w:bottom w:val="nil"/>
              <w:right w:val="nil"/>
            </w:tcBorders>
            <w:shd w:val="clear" w:color="auto" w:fill="auto"/>
            <w:noWrap/>
            <w:vAlign w:val="bottom"/>
            <w:hideMark/>
          </w:tcPr>
          <w:p w14:paraId="7D3B3296" w14:textId="77777777" w:rsidR="0037467F" w:rsidRPr="00E23F37" w:rsidRDefault="0037467F" w:rsidP="00E23F37">
            <w:pPr>
              <w:spacing w:after="0" w:line="240" w:lineRule="auto"/>
              <w:jc w:val="right"/>
              <w:rPr>
                <w:rFonts w:ascii="Calibri" w:eastAsia="Times New Roman" w:hAnsi="Calibri" w:cs="Calibri"/>
                <w:color w:val="000000"/>
                <w:lang w:eastAsia="es-MX"/>
              </w:rPr>
            </w:pPr>
            <w:r w:rsidRPr="00E23F37">
              <w:rPr>
                <w:rFonts w:ascii="Calibri" w:eastAsia="Times New Roman" w:hAnsi="Calibri" w:cs="Calibri"/>
                <w:color w:val="000000"/>
                <w:lang w:eastAsia="es-MX"/>
              </w:rPr>
              <w:t>55.76</w:t>
            </w:r>
          </w:p>
        </w:tc>
      </w:tr>
      <w:tr w:rsidR="0037467F" w:rsidRPr="00E23F37" w14:paraId="5C206930" w14:textId="77777777" w:rsidTr="00C91134">
        <w:trPr>
          <w:trHeight w:val="221"/>
        </w:trPr>
        <w:tc>
          <w:tcPr>
            <w:tcW w:w="4531" w:type="dxa"/>
            <w:tcBorders>
              <w:top w:val="nil"/>
              <w:left w:val="nil"/>
              <w:bottom w:val="nil"/>
              <w:right w:val="nil"/>
            </w:tcBorders>
            <w:shd w:val="clear" w:color="auto" w:fill="auto"/>
            <w:vAlign w:val="bottom"/>
            <w:hideMark/>
          </w:tcPr>
          <w:p w14:paraId="1190A6B8" w14:textId="6DB04ECB" w:rsidR="0037467F" w:rsidRPr="00E23F37" w:rsidRDefault="0037467F" w:rsidP="007569FD">
            <w:pPr>
              <w:spacing w:after="0" w:line="240" w:lineRule="auto"/>
              <w:rPr>
                <w:rFonts w:ascii="Calibri" w:eastAsia="Times New Roman" w:hAnsi="Calibri" w:cs="Calibri"/>
                <w:b/>
                <w:bCs/>
                <w:color w:val="000000"/>
                <w:lang w:eastAsia="es-MX"/>
              </w:rPr>
            </w:pPr>
            <w:r w:rsidRPr="00E23F37">
              <w:rPr>
                <w:rFonts w:ascii="Calibri" w:eastAsia="Times New Roman" w:hAnsi="Calibri" w:cs="Calibri"/>
                <w:b/>
                <w:bCs/>
                <w:color w:val="000000"/>
                <w:lang w:eastAsia="es-MX"/>
              </w:rPr>
              <w:t xml:space="preserve">Medicina del trabajo </w:t>
            </w:r>
          </w:p>
        </w:tc>
        <w:tc>
          <w:tcPr>
            <w:tcW w:w="1614" w:type="dxa"/>
            <w:tcBorders>
              <w:top w:val="nil"/>
              <w:left w:val="nil"/>
              <w:bottom w:val="nil"/>
              <w:right w:val="nil"/>
            </w:tcBorders>
            <w:shd w:val="clear" w:color="auto" w:fill="auto"/>
            <w:vAlign w:val="bottom"/>
            <w:hideMark/>
          </w:tcPr>
          <w:p w14:paraId="7558AA6C" w14:textId="77777777" w:rsidR="0037467F" w:rsidRPr="00E23F37" w:rsidRDefault="0037467F" w:rsidP="00E23F37">
            <w:pPr>
              <w:spacing w:after="0" w:line="240" w:lineRule="auto"/>
              <w:jc w:val="right"/>
              <w:rPr>
                <w:rFonts w:ascii="Calibri" w:eastAsia="Times New Roman" w:hAnsi="Calibri" w:cs="Calibri"/>
                <w:color w:val="000000"/>
                <w:lang w:eastAsia="es-MX"/>
              </w:rPr>
            </w:pPr>
            <w:r w:rsidRPr="00E23F37">
              <w:rPr>
                <w:rFonts w:ascii="Calibri" w:eastAsia="Times New Roman" w:hAnsi="Calibri" w:cs="Calibri"/>
                <w:color w:val="000000"/>
                <w:lang w:eastAsia="es-MX"/>
              </w:rPr>
              <w:t>2,103</w:t>
            </w:r>
          </w:p>
        </w:tc>
        <w:tc>
          <w:tcPr>
            <w:tcW w:w="1614" w:type="dxa"/>
            <w:tcBorders>
              <w:top w:val="nil"/>
              <w:left w:val="nil"/>
              <w:bottom w:val="nil"/>
              <w:right w:val="nil"/>
            </w:tcBorders>
            <w:shd w:val="clear" w:color="auto" w:fill="auto"/>
            <w:vAlign w:val="bottom"/>
            <w:hideMark/>
          </w:tcPr>
          <w:p w14:paraId="658ED94F" w14:textId="77777777" w:rsidR="0037467F" w:rsidRPr="0037467F" w:rsidRDefault="0037467F" w:rsidP="00E23F37">
            <w:pPr>
              <w:spacing w:after="0" w:line="240" w:lineRule="auto"/>
              <w:jc w:val="right"/>
              <w:rPr>
                <w:rFonts w:ascii="Calibri" w:eastAsia="Times New Roman" w:hAnsi="Calibri" w:cs="Calibri"/>
                <w:lang w:eastAsia="es-MX"/>
              </w:rPr>
            </w:pPr>
            <w:r w:rsidRPr="0037467F">
              <w:rPr>
                <w:rFonts w:ascii="Calibri" w:eastAsia="Times New Roman" w:hAnsi="Calibri" w:cs="Calibri"/>
                <w:lang w:eastAsia="es-MX"/>
              </w:rPr>
              <w:t>1.36</w:t>
            </w:r>
          </w:p>
        </w:tc>
        <w:tc>
          <w:tcPr>
            <w:tcW w:w="1614" w:type="dxa"/>
            <w:tcBorders>
              <w:top w:val="nil"/>
              <w:left w:val="nil"/>
              <w:bottom w:val="nil"/>
              <w:right w:val="nil"/>
            </w:tcBorders>
            <w:shd w:val="clear" w:color="auto" w:fill="auto"/>
            <w:vAlign w:val="bottom"/>
            <w:hideMark/>
          </w:tcPr>
          <w:p w14:paraId="39517CE4" w14:textId="77777777" w:rsidR="0037467F" w:rsidRPr="0037467F" w:rsidRDefault="0037467F" w:rsidP="00E23F37">
            <w:pPr>
              <w:spacing w:after="0" w:line="240" w:lineRule="auto"/>
              <w:jc w:val="right"/>
              <w:rPr>
                <w:rFonts w:ascii="Calibri" w:eastAsia="Times New Roman" w:hAnsi="Calibri" w:cs="Calibri"/>
                <w:lang w:eastAsia="es-MX"/>
              </w:rPr>
            </w:pPr>
            <w:r w:rsidRPr="0037467F">
              <w:rPr>
                <w:rFonts w:ascii="Calibri" w:eastAsia="Times New Roman" w:hAnsi="Calibri" w:cs="Calibri"/>
                <w:lang w:eastAsia="es-MX"/>
              </w:rPr>
              <w:t>295</w:t>
            </w:r>
          </w:p>
        </w:tc>
        <w:tc>
          <w:tcPr>
            <w:tcW w:w="1614" w:type="dxa"/>
            <w:tcBorders>
              <w:top w:val="nil"/>
              <w:left w:val="nil"/>
              <w:bottom w:val="nil"/>
              <w:right w:val="nil"/>
            </w:tcBorders>
            <w:shd w:val="clear" w:color="auto" w:fill="auto"/>
            <w:vAlign w:val="bottom"/>
            <w:hideMark/>
          </w:tcPr>
          <w:p w14:paraId="0630FB64" w14:textId="77777777" w:rsidR="0037467F" w:rsidRPr="0037467F" w:rsidRDefault="0037467F" w:rsidP="00E23F37">
            <w:pPr>
              <w:spacing w:after="0" w:line="240" w:lineRule="auto"/>
              <w:jc w:val="right"/>
              <w:rPr>
                <w:rFonts w:ascii="Calibri" w:eastAsia="Times New Roman" w:hAnsi="Calibri" w:cs="Calibri"/>
                <w:lang w:eastAsia="es-MX"/>
              </w:rPr>
            </w:pPr>
            <w:r w:rsidRPr="0037467F">
              <w:rPr>
                <w:rFonts w:ascii="Calibri" w:eastAsia="Times New Roman" w:hAnsi="Calibri" w:cs="Calibri"/>
                <w:lang w:eastAsia="es-MX"/>
              </w:rPr>
              <w:t>0.82</w:t>
            </w:r>
          </w:p>
        </w:tc>
        <w:tc>
          <w:tcPr>
            <w:tcW w:w="1614" w:type="dxa"/>
            <w:tcBorders>
              <w:top w:val="nil"/>
              <w:left w:val="nil"/>
              <w:bottom w:val="nil"/>
              <w:right w:val="nil"/>
            </w:tcBorders>
            <w:shd w:val="clear" w:color="auto" w:fill="auto"/>
            <w:noWrap/>
            <w:vAlign w:val="bottom"/>
            <w:hideMark/>
          </w:tcPr>
          <w:p w14:paraId="2028E686" w14:textId="77777777" w:rsidR="0037467F" w:rsidRPr="00E23F37" w:rsidRDefault="0037467F" w:rsidP="00E23F37">
            <w:pPr>
              <w:spacing w:after="0" w:line="240" w:lineRule="auto"/>
              <w:jc w:val="right"/>
              <w:rPr>
                <w:rFonts w:ascii="Calibri" w:eastAsia="Times New Roman" w:hAnsi="Calibri" w:cs="Calibri"/>
                <w:color w:val="000000"/>
                <w:lang w:eastAsia="es-MX"/>
              </w:rPr>
            </w:pPr>
            <w:r w:rsidRPr="00E23F37">
              <w:rPr>
                <w:rFonts w:ascii="Calibri" w:eastAsia="Times New Roman" w:hAnsi="Calibri" w:cs="Calibri"/>
                <w:color w:val="000000"/>
                <w:lang w:eastAsia="es-MX"/>
              </w:rPr>
              <w:t>14.03</w:t>
            </w:r>
          </w:p>
        </w:tc>
      </w:tr>
      <w:tr w:rsidR="0037467F" w:rsidRPr="00E23F37" w14:paraId="1F29941A" w14:textId="77777777" w:rsidTr="00C91134">
        <w:trPr>
          <w:trHeight w:val="221"/>
        </w:trPr>
        <w:tc>
          <w:tcPr>
            <w:tcW w:w="4531" w:type="dxa"/>
            <w:tcBorders>
              <w:top w:val="nil"/>
              <w:left w:val="nil"/>
              <w:bottom w:val="nil"/>
              <w:right w:val="nil"/>
            </w:tcBorders>
            <w:shd w:val="clear" w:color="auto" w:fill="auto"/>
            <w:vAlign w:val="bottom"/>
            <w:hideMark/>
          </w:tcPr>
          <w:p w14:paraId="62702D5A" w14:textId="114C4A28" w:rsidR="0037467F" w:rsidRPr="00E23F37" w:rsidRDefault="0037467F" w:rsidP="007569FD">
            <w:pPr>
              <w:spacing w:after="0" w:line="240" w:lineRule="auto"/>
              <w:rPr>
                <w:rFonts w:ascii="Calibri" w:eastAsia="Times New Roman" w:hAnsi="Calibri" w:cs="Calibri"/>
                <w:b/>
                <w:bCs/>
                <w:color w:val="000000"/>
                <w:lang w:eastAsia="es-MX"/>
              </w:rPr>
            </w:pPr>
            <w:r w:rsidRPr="00E23F37">
              <w:rPr>
                <w:rFonts w:ascii="Calibri" w:eastAsia="Times New Roman" w:hAnsi="Calibri" w:cs="Calibri"/>
                <w:b/>
                <w:bCs/>
                <w:color w:val="000000"/>
                <w:lang w:eastAsia="es-MX"/>
              </w:rPr>
              <w:t xml:space="preserve">Medicina nuclear </w:t>
            </w:r>
          </w:p>
        </w:tc>
        <w:tc>
          <w:tcPr>
            <w:tcW w:w="1614" w:type="dxa"/>
            <w:tcBorders>
              <w:top w:val="nil"/>
              <w:left w:val="nil"/>
              <w:bottom w:val="nil"/>
              <w:right w:val="nil"/>
            </w:tcBorders>
            <w:shd w:val="clear" w:color="auto" w:fill="auto"/>
            <w:vAlign w:val="bottom"/>
            <w:hideMark/>
          </w:tcPr>
          <w:p w14:paraId="0488CA83" w14:textId="77777777" w:rsidR="0037467F" w:rsidRPr="00E23F37" w:rsidRDefault="0037467F" w:rsidP="00E23F37">
            <w:pPr>
              <w:spacing w:after="0" w:line="240" w:lineRule="auto"/>
              <w:jc w:val="right"/>
              <w:rPr>
                <w:rFonts w:ascii="Calibri" w:eastAsia="Times New Roman" w:hAnsi="Calibri" w:cs="Calibri"/>
                <w:color w:val="000000"/>
                <w:lang w:eastAsia="es-MX"/>
              </w:rPr>
            </w:pPr>
            <w:r w:rsidRPr="00E23F37">
              <w:rPr>
                <w:rFonts w:ascii="Calibri" w:eastAsia="Times New Roman" w:hAnsi="Calibri" w:cs="Calibri"/>
                <w:color w:val="000000"/>
                <w:lang w:eastAsia="es-MX"/>
              </w:rPr>
              <w:t>287</w:t>
            </w:r>
          </w:p>
        </w:tc>
        <w:tc>
          <w:tcPr>
            <w:tcW w:w="1614" w:type="dxa"/>
            <w:tcBorders>
              <w:top w:val="nil"/>
              <w:left w:val="nil"/>
              <w:bottom w:val="nil"/>
              <w:right w:val="nil"/>
            </w:tcBorders>
            <w:shd w:val="clear" w:color="auto" w:fill="auto"/>
            <w:vAlign w:val="bottom"/>
            <w:hideMark/>
          </w:tcPr>
          <w:p w14:paraId="0ECDBDE3" w14:textId="77777777" w:rsidR="0037467F" w:rsidRPr="0037467F" w:rsidRDefault="0037467F" w:rsidP="00E23F37">
            <w:pPr>
              <w:spacing w:after="0" w:line="240" w:lineRule="auto"/>
              <w:jc w:val="right"/>
              <w:rPr>
                <w:rFonts w:ascii="Calibri" w:eastAsia="Times New Roman" w:hAnsi="Calibri" w:cs="Calibri"/>
                <w:lang w:eastAsia="es-MX"/>
              </w:rPr>
            </w:pPr>
            <w:r w:rsidRPr="0037467F">
              <w:rPr>
                <w:rFonts w:ascii="Calibri" w:eastAsia="Times New Roman" w:hAnsi="Calibri" w:cs="Calibri"/>
                <w:lang w:eastAsia="es-MX"/>
              </w:rPr>
              <w:t>0.19</w:t>
            </w:r>
          </w:p>
        </w:tc>
        <w:tc>
          <w:tcPr>
            <w:tcW w:w="1614" w:type="dxa"/>
            <w:tcBorders>
              <w:top w:val="nil"/>
              <w:left w:val="nil"/>
              <w:bottom w:val="nil"/>
              <w:right w:val="nil"/>
            </w:tcBorders>
            <w:shd w:val="clear" w:color="auto" w:fill="auto"/>
            <w:vAlign w:val="bottom"/>
            <w:hideMark/>
          </w:tcPr>
          <w:p w14:paraId="73377A45" w14:textId="77777777" w:rsidR="0037467F" w:rsidRPr="0037467F" w:rsidRDefault="0037467F" w:rsidP="00E23F37">
            <w:pPr>
              <w:spacing w:after="0" w:line="240" w:lineRule="auto"/>
              <w:jc w:val="right"/>
              <w:rPr>
                <w:rFonts w:ascii="Calibri" w:eastAsia="Times New Roman" w:hAnsi="Calibri" w:cs="Calibri"/>
                <w:lang w:eastAsia="es-MX"/>
              </w:rPr>
            </w:pPr>
            <w:r w:rsidRPr="0037467F">
              <w:rPr>
                <w:rFonts w:ascii="Calibri" w:eastAsia="Times New Roman" w:hAnsi="Calibri" w:cs="Calibri"/>
                <w:lang w:eastAsia="es-MX"/>
              </w:rPr>
              <w:t>65</w:t>
            </w:r>
          </w:p>
        </w:tc>
        <w:tc>
          <w:tcPr>
            <w:tcW w:w="1614" w:type="dxa"/>
            <w:tcBorders>
              <w:top w:val="nil"/>
              <w:left w:val="nil"/>
              <w:bottom w:val="nil"/>
              <w:right w:val="nil"/>
            </w:tcBorders>
            <w:shd w:val="clear" w:color="auto" w:fill="auto"/>
            <w:vAlign w:val="bottom"/>
            <w:hideMark/>
          </w:tcPr>
          <w:p w14:paraId="325A9963" w14:textId="77777777" w:rsidR="0037467F" w:rsidRPr="0037467F" w:rsidRDefault="0037467F" w:rsidP="00E23F37">
            <w:pPr>
              <w:spacing w:after="0" w:line="240" w:lineRule="auto"/>
              <w:jc w:val="right"/>
              <w:rPr>
                <w:rFonts w:ascii="Calibri" w:eastAsia="Times New Roman" w:hAnsi="Calibri" w:cs="Calibri"/>
                <w:lang w:eastAsia="es-MX"/>
              </w:rPr>
            </w:pPr>
            <w:r w:rsidRPr="0037467F">
              <w:rPr>
                <w:rFonts w:ascii="Calibri" w:eastAsia="Times New Roman" w:hAnsi="Calibri" w:cs="Calibri"/>
                <w:lang w:eastAsia="es-MX"/>
              </w:rPr>
              <w:t>0.18</w:t>
            </w:r>
          </w:p>
        </w:tc>
        <w:tc>
          <w:tcPr>
            <w:tcW w:w="1614" w:type="dxa"/>
            <w:tcBorders>
              <w:top w:val="nil"/>
              <w:left w:val="nil"/>
              <w:bottom w:val="nil"/>
              <w:right w:val="nil"/>
            </w:tcBorders>
            <w:shd w:val="clear" w:color="auto" w:fill="auto"/>
            <w:noWrap/>
            <w:vAlign w:val="bottom"/>
            <w:hideMark/>
          </w:tcPr>
          <w:p w14:paraId="58BB293B" w14:textId="77777777" w:rsidR="0037467F" w:rsidRPr="00E23F37" w:rsidRDefault="0037467F" w:rsidP="00E23F37">
            <w:pPr>
              <w:spacing w:after="0" w:line="240" w:lineRule="auto"/>
              <w:jc w:val="right"/>
              <w:rPr>
                <w:rFonts w:ascii="Calibri" w:eastAsia="Times New Roman" w:hAnsi="Calibri" w:cs="Calibri"/>
                <w:color w:val="000000"/>
                <w:lang w:eastAsia="es-MX"/>
              </w:rPr>
            </w:pPr>
            <w:r w:rsidRPr="00E23F37">
              <w:rPr>
                <w:rFonts w:ascii="Calibri" w:eastAsia="Times New Roman" w:hAnsi="Calibri" w:cs="Calibri"/>
                <w:color w:val="000000"/>
                <w:lang w:eastAsia="es-MX"/>
              </w:rPr>
              <w:t>22.65</w:t>
            </w:r>
          </w:p>
        </w:tc>
      </w:tr>
      <w:tr w:rsidR="0037467F" w:rsidRPr="00E23F37" w14:paraId="1A71058E" w14:textId="77777777" w:rsidTr="00C91134">
        <w:trPr>
          <w:trHeight w:val="221"/>
        </w:trPr>
        <w:tc>
          <w:tcPr>
            <w:tcW w:w="4531" w:type="dxa"/>
            <w:tcBorders>
              <w:top w:val="nil"/>
              <w:left w:val="nil"/>
              <w:bottom w:val="nil"/>
              <w:right w:val="nil"/>
            </w:tcBorders>
            <w:shd w:val="clear" w:color="auto" w:fill="auto"/>
            <w:vAlign w:val="bottom"/>
            <w:hideMark/>
          </w:tcPr>
          <w:p w14:paraId="192370DB" w14:textId="77777777" w:rsidR="0037467F" w:rsidRPr="00E23F37" w:rsidRDefault="0037467F" w:rsidP="00E23F37">
            <w:pPr>
              <w:spacing w:after="0" w:line="240" w:lineRule="auto"/>
              <w:rPr>
                <w:rFonts w:ascii="Calibri" w:eastAsia="Times New Roman" w:hAnsi="Calibri" w:cs="Calibri"/>
                <w:b/>
                <w:bCs/>
                <w:color w:val="000000"/>
                <w:lang w:eastAsia="es-MX"/>
              </w:rPr>
            </w:pPr>
            <w:r w:rsidRPr="00E23F37">
              <w:rPr>
                <w:rFonts w:ascii="Calibri" w:eastAsia="Times New Roman" w:hAnsi="Calibri" w:cs="Calibri"/>
                <w:b/>
                <w:bCs/>
                <w:color w:val="000000"/>
                <w:lang w:eastAsia="es-MX"/>
              </w:rPr>
              <w:t>Medicina legal</w:t>
            </w:r>
          </w:p>
        </w:tc>
        <w:tc>
          <w:tcPr>
            <w:tcW w:w="1614" w:type="dxa"/>
            <w:tcBorders>
              <w:top w:val="nil"/>
              <w:left w:val="nil"/>
              <w:bottom w:val="nil"/>
              <w:right w:val="nil"/>
            </w:tcBorders>
            <w:shd w:val="clear" w:color="auto" w:fill="auto"/>
            <w:vAlign w:val="bottom"/>
            <w:hideMark/>
          </w:tcPr>
          <w:p w14:paraId="7FAD3901" w14:textId="77777777" w:rsidR="0037467F" w:rsidRPr="00E23F37" w:rsidRDefault="0037467F" w:rsidP="00E23F37">
            <w:pPr>
              <w:spacing w:after="0" w:line="240" w:lineRule="auto"/>
              <w:jc w:val="right"/>
              <w:rPr>
                <w:rFonts w:ascii="Calibri" w:eastAsia="Times New Roman" w:hAnsi="Calibri" w:cs="Calibri"/>
                <w:color w:val="000000"/>
                <w:lang w:eastAsia="es-MX"/>
              </w:rPr>
            </w:pPr>
            <w:r w:rsidRPr="00E23F37">
              <w:rPr>
                <w:rFonts w:ascii="Calibri" w:eastAsia="Times New Roman" w:hAnsi="Calibri" w:cs="Calibri"/>
                <w:color w:val="000000"/>
                <w:lang w:eastAsia="es-MX"/>
              </w:rPr>
              <w:t>439</w:t>
            </w:r>
          </w:p>
        </w:tc>
        <w:tc>
          <w:tcPr>
            <w:tcW w:w="1614" w:type="dxa"/>
            <w:tcBorders>
              <w:top w:val="nil"/>
              <w:left w:val="nil"/>
              <w:bottom w:val="nil"/>
              <w:right w:val="nil"/>
            </w:tcBorders>
            <w:shd w:val="clear" w:color="auto" w:fill="auto"/>
            <w:vAlign w:val="bottom"/>
            <w:hideMark/>
          </w:tcPr>
          <w:p w14:paraId="3370C517" w14:textId="77777777" w:rsidR="0037467F" w:rsidRPr="0037467F" w:rsidRDefault="0037467F" w:rsidP="00E23F37">
            <w:pPr>
              <w:spacing w:after="0" w:line="240" w:lineRule="auto"/>
              <w:jc w:val="right"/>
              <w:rPr>
                <w:rFonts w:ascii="Calibri" w:eastAsia="Times New Roman" w:hAnsi="Calibri" w:cs="Calibri"/>
                <w:lang w:eastAsia="es-MX"/>
              </w:rPr>
            </w:pPr>
            <w:r w:rsidRPr="0037467F">
              <w:rPr>
                <w:rFonts w:ascii="Calibri" w:eastAsia="Times New Roman" w:hAnsi="Calibri" w:cs="Calibri"/>
                <w:lang w:eastAsia="es-MX"/>
              </w:rPr>
              <w:t>0.28</w:t>
            </w:r>
          </w:p>
        </w:tc>
        <w:tc>
          <w:tcPr>
            <w:tcW w:w="1614" w:type="dxa"/>
            <w:tcBorders>
              <w:top w:val="nil"/>
              <w:left w:val="nil"/>
              <w:bottom w:val="nil"/>
              <w:right w:val="nil"/>
            </w:tcBorders>
            <w:shd w:val="clear" w:color="auto" w:fill="auto"/>
            <w:vAlign w:val="bottom"/>
            <w:hideMark/>
          </w:tcPr>
          <w:p w14:paraId="7738C764" w14:textId="77777777" w:rsidR="0037467F" w:rsidRPr="0037467F" w:rsidRDefault="0037467F" w:rsidP="00E23F37">
            <w:pPr>
              <w:spacing w:after="0" w:line="240" w:lineRule="auto"/>
              <w:jc w:val="right"/>
              <w:rPr>
                <w:rFonts w:ascii="Calibri" w:eastAsia="Times New Roman" w:hAnsi="Calibri" w:cs="Calibri"/>
                <w:lang w:eastAsia="es-MX"/>
              </w:rPr>
            </w:pPr>
            <w:r w:rsidRPr="0037467F">
              <w:rPr>
                <w:rFonts w:ascii="Calibri" w:eastAsia="Times New Roman" w:hAnsi="Calibri" w:cs="Calibri"/>
                <w:lang w:eastAsia="es-MX"/>
              </w:rPr>
              <w:t>35</w:t>
            </w:r>
          </w:p>
        </w:tc>
        <w:tc>
          <w:tcPr>
            <w:tcW w:w="1614" w:type="dxa"/>
            <w:tcBorders>
              <w:top w:val="nil"/>
              <w:left w:val="nil"/>
              <w:bottom w:val="nil"/>
              <w:right w:val="nil"/>
            </w:tcBorders>
            <w:shd w:val="clear" w:color="auto" w:fill="auto"/>
            <w:vAlign w:val="bottom"/>
            <w:hideMark/>
          </w:tcPr>
          <w:p w14:paraId="58463A7E" w14:textId="77777777" w:rsidR="0037467F" w:rsidRPr="0037467F" w:rsidRDefault="0037467F" w:rsidP="00E23F37">
            <w:pPr>
              <w:spacing w:after="0" w:line="240" w:lineRule="auto"/>
              <w:jc w:val="right"/>
              <w:rPr>
                <w:rFonts w:ascii="Calibri" w:eastAsia="Times New Roman" w:hAnsi="Calibri" w:cs="Calibri"/>
                <w:lang w:eastAsia="es-MX"/>
              </w:rPr>
            </w:pPr>
            <w:r w:rsidRPr="0037467F">
              <w:rPr>
                <w:rFonts w:ascii="Calibri" w:eastAsia="Times New Roman" w:hAnsi="Calibri" w:cs="Calibri"/>
                <w:lang w:eastAsia="es-MX"/>
              </w:rPr>
              <w:t>0.10</w:t>
            </w:r>
          </w:p>
        </w:tc>
        <w:tc>
          <w:tcPr>
            <w:tcW w:w="1614" w:type="dxa"/>
            <w:tcBorders>
              <w:top w:val="nil"/>
              <w:left w:val="nil"/>
              <w:bottom w:val="nil"/>
              <w:right w:val="nil"/>
            </w:tcBorders>
            <w:shd w:val="clear" w:color="auto" w:fill="auto"/>
            <w:noWrap/>
            <w:vAlign w:val="bottom"/>
            <w:hideMark/>
          </w:tcPr>
          <w:p w14:paraId="193ED4A9" w14:textId="77777777" w:rsidR="0037467F" w:rsidRPr="00E23F37" w:rsidRDefault="0037467F" w:rsidP="00E23F37">
            <w:pPr>
              <w:spacing w:after="0" w:line="240" w:lineRule="auto"/>
              <w:jc w:val="right"/>
              <w:rPr>
                <w:rFonts w:ascii="Calibri" w:eastAsia="Times New Roman" w:hAnsi="Calibri" w:cs="Calibri"/>
                <w:color w:val="000000"/>
                <w:lang w:eastAsia="es-MX"/>
              </w:rPr>
            </w:pPr>
            <w:r w:rsidRPr="00E23F37">
              <w:rPr>
                <w:rFonts w:ascii="Calibri" w:eastAsia="Times New Roman" w:hAnsi="Calibri" w:cs="Calibri"/>
                <w:color w:val="000000"/>
                <w:lang w:eastAsia="es-MX"/>
              </w:rPr>
              <w:t>7.97</w:t>
            </w:r>
          </w:p>
        </w:tc>
      </w:tr>
      <w:tr w:rsidR="0037467F" w:rsidRPr="00E23F37" w14:paraId="0E7F6436" w14:textId="77777777" w:rsidTr="00C91134">
        <w:trPr>
          <w:trHeight w:val="221"/>
        </w:trPr>
        <w:tc>
          <w:tcPr>
            <w:tcW w:w="4531" w:type="dxa"/>
            <w:tcBorders>
              <w:top w:val="nil"/>
              <w:left w:val="nil"/>
              <w:bottom w:val="nil"/>
              <w:right w:val="nil"/>
            </w:tcBorders>
            <w:shd w:val="clear" w:color="auto" w:fill="auto"/>
            <w:vAlign w:val="bottom"/>
            <w:hideMark/>
          </w:tcPr>
          <w:p w14:paraId="7CEEC7DD" w14:textId="36C58E77" w:rsidR="0037467F" w:rsidRPr="00E23F37" w:rsidRDefault="0037467F" w:rsidP="007569FD">
            <w:pPr>
              <w:spacing w:after="0" w:line="240" w:lineRule="auto"/>
              <w:rPr>
                <w:rFonts w:ascii="Calibri" w:eastAsia="Times New Roman" w:hAnsi="Calibri" w:cs="Calibri"/>
                <w:b/>
                <w:bCs/>
                <w:color w:val="000000"/>
                <w:lang w:eastAsia="es-MX"/>
              </w:rPr>
            </w:pPr>
            <w:r w:rsidRPr="00E23F37">
              <w:rPr>
                <w:rFonts w:ascii="Calibri" w:eastAsia="Times New Roman" w:hAnsi="Calibri" w:cs="Calibri"/>
                <w:b/>
                <w:bCs/>
                <w:color w:val="000000"/>
                <w:lang w:eastAsia="es-MX"/>
              </w:rPr>
              <w:t>Audiología</w:t>
            </w:r>
          </w:p>
        </w:tc>
        <w:tc>
          <w:tcPr>
            <w:tcW w:w="1614" w:type="dxa"/>
            <w:tcBorders>
              <w:top w:val="nil"/>
              <w:left w:val="nil"/>
              <w:bottom w:val="nil"/>
              <w:right w:val="nil"/>
            </w:tcBorders>
            <w:shd w:val="clear" w:color="auto" w:fill="auto"/>
            <w:vAlign w:val="bottom"/>
            <w:hideMark/>
          </w:tcPr>
          <w:p w14:paraId="6F765AB9" w14:textId="77777777" w:rsidR="0037467F" w:rsidRPr="00E23F37" w:rsidRDefault="0037467F" w:rsidP="00E23F37">
            <w:pPr>
              <w:spacing w:after="0" w:line="240" w:lineRule="auto"/>
              <w:jc w:val="right"/>
              <w:rPr>
                <w:rFonts w:ascii="Calibri" w:eastAsia="Times New Roman" w:hAnsi="Calibri" w:cs="Calibri"/>
                <w:color w:val="000000"/>
                <w:lang w:eastAsia="es-MX"/>
              </w:rPr>
            </w:pPr>
            <w:r w:rsidRPr="00E23F37">
              <w:rPr>
                <w:rFonts w:ascii="Calibri" w:eastAsia="Times New Roman" w:hAnsi="Calibri" w:cs="Calibri"/>
                <w:color w:val="000000"/>
                <w:lang w:eastAsia="es-MX"/>
              </w:rPr>
              <w:t>462</w:t>
            </w:r>
          </w:p>
        </w:tc>
        <w:tc>
          <w:tcPr>
            <w:tcW w:w="1614" w:type="dxa"/>
            <w:tcBorders>
              <w:top w:val="nil"/>
              <w:left w:val="nil"/>
              <w:bottom w:val="nil"/>
              <w:right w:val="nil"/>
            </w:tcBorders>
            <w:shd w:val="clear" w:color="auto" w:fill="auto"/>
            <w:vAlign w:val="bottom"/>
            <w:hideMark/>
          </w:tcPr>
          <w:p w14:paraId="2A836BB6" w14:textId="77777777" w:rsidR="0037467F" w:rsidRPr="0037467F" w:rsidRDefault="0037467F" w:rsidP="00E23F37">
            <w:pPr>
              <w:spacing w:after="0" w:line="240" w:lineRule="auto"/>
              <w:jc w:val="right"/>
              <w:rPr>
                <w:rFonts w:ascii="Calibri" w:eastAsia="Times New Roman" w:hAnsi="Calibri" w:cs="Calibri"/>
                <w:lang w:eastAsia="es-MX"/>
              </w:rPr>
            </w:pPr>
            <w:r w:rsidRPr="0037467F">
              <w:rPr>
                <w:rFonts w:ascii="Calibri" w:eastAsia="Times New Roman" w:hAnsi="Calibri" w:cs="Calibri"/>
                <w:lang w:eastAsia="es-MX"/>
              </w:rPr>
              <w:t>0.30</w:t>
            </w:r>
          </w:p>
        </w:tc>
        <w:tc>
          <w:tcPr>
            <w:tcW w:w="1614" w:type="dxa"/>
            <w:tcBorders>
              <w:top w:val="nil"/>
              <w:left w:val="nil"/>
              <w:bottom w:val="nil"/>
              <w:right w:val="nil"/>
            </w:tcBorders>
            <w:shd w:val="clear" w:color="auto" w:fill="auto"/>
            <w:vAlign w:val="bottom"/>
            <w:hideMark/>
          </w:tcPr>
          <w:p w14:paraId="26C3EEC0" w14:textId="77777777" w:rsidR="0037467F" w:rsidRPr="0037467F" w:rsidRDefault="0037467F" w:rsidP="00E23F37">
            <w:pPr>
              <w:spacing w:after="0" w:line="240" w:lineRule="auto"/>
              <w:jc w:val="right"/>
              <w:rPr>
                <w:rFonts w:ascii="Calibri" w:eastAsia="Times New Roman" w:hAnsi="Calibri" w:cs="Calibri"/>
                <w:lang w:eastAsia="es-MX"/>
              </w:rPr>
            </w:pPr>
            <w:r w:rsidRPr="0037467F">
              <w:rPr>
                <w:rFonts w:ascii="Calibri" w:eastAsia="Times New Roman" w:hAnsi="Calibri" w:cs="Calibri"/>
                <w:lang w:eastAsia="es-MX"/>
              </w:rPr>
              <w:t>127</w:t>
            </w:r>
          </w:p>
        </w:tc>
        <w:tc>
          <w:tcPr>
            <w:tcW w:w="1614" w:type="dxa"/>
            <w:tcBorders>
              <w:top w:val="nil"/>
              <w:left w:val="nil"/>
              <w:bottom w:val="nil"/>
              <w:right w:val="nil"/>
            </w:tcBorders>
            <w:shd w:val="clear" w:color="auto" w:fill="auto"/>
            <w:vAlign w:val="bottom"/>
            <w:hideMark/>
          </w:tcPr>
          <w:p w14:paraId="45AB075A" w14:textId="77777777" w:rsidR="0037467F" w:rsidRPr="0037467F" w:rsidRDefault="0037467F" w:rsidP="00E23F37">
            <w:pPr>
              <w:spacing w:after="0" w:line="240" w:lineRule="auto"/>
              <w:jc w:val="right"/>
              <w:rPr>
                <w:rFonts w:ascii="Calibri" w:eastAsia="Times New Roman" w:hAnsi="Calibri" w:cs="Calibri"/>
                <w:lang w:eastAsia="es-MX"/>
              </w:rPr>
            </w:pPr>
            <w:r w:rsidRPr="0037467F">
              <w:rPr>
                <w:rFonts w:ascii="Calibri" w:eastAsia="Times New Roman" w:hAnsi="Calibri" w:cs="Calibri"/>
                <w:lang w:eastAsia="es-MX"/>
              </w:rPr>
              <w:t>0.35</w:t>
            </w:r>
          </w:p>
        </w:tc>
        <w:tc>
          <w:tcPr>
            <w:tcW w:w="1614" w:type="dxa"/>
            <w:tcBorders>
              <w:top w:val="nil"/>
              <w:left w:val="nil"/>
              <w:bottom w:val="nil"/>
              <w:right w:val="nil"/>
            </w:tcBorders>
            <w:shd w:val="clear" w:color="auto" w:fill="auto"/>
            <w:noWrap/>
            <w:vAlign w:val="bottom"/>
            <w:hideMark/>
          </w:tcPr>
          <w:p w14:paraId="4D45EC19" w14:textId="77777777" w:rsidR="0037467F" w:rsidRPr="00E23F37" w:rsidRDefault="0037467F" w:rsidP="00E23F37">
            <w:pPr>
              <w:spacing w:after="0" w:line="240" w:lineRule="auto"/>
              <w:jc w:val="right"/>
              <w:rPr>
                <w:rFonts w:ascii="Calibri" w:eastAsia="Times New Roman" w:hAnsi="Calibri" w:cs="Calibri"/>
                <w:color w:val="000000"/>
                <w:lang w:eastAsia="es-MX"/>
              </w:rPr>
            </w:pPr>
            <w:r w:rsidRPr="00E23F37">
              <w:rPr>
                <w:rFonts w:ascii="Calibri" w:eastAsia="Times New Roman" w:hAnsi="Calibri" w:cs="Calibri"/>
                <w:color w:val="000000"/>
                <w:lang w:eastAsia="es-MX"/>
              </w:rPr>
              <w:t>27.49</w:t>
            </w:r>
          </w:p>
        </w:tc>
      </w:tr>
      <w:tr w:rsidR="0037467F" w:rsidRPr="00E23F37" w14:paraId="7FD96B9A" w14:textId="77777777" w:rsidTr="00C91134">
        <w:trPr>
          <w:trHeight w:val="221"/>
        </w:trPr>
        <w:tc>
          <w:tcPr>
            <w:tcW w:w="4531" w:type="dxa"/>
            <w:tcBorders>
              <w:top w:val="nil"/>
              <w:left w:val="nil"/>
              <w:bottom w:val="nil"/>
              <w:right w:val="nil"/>
            </w:tcBorders>
            <w:shd w:val="clear" w:color="auto" w:fill="auto"/>
            <w:vAlign w:val="bottom"/>
            <w:hideMark/>
          </w:tcPr>
          <w:p w14:paraId="48341906" w14:textId="77777777" w:rsidR="0037467F" w:rsidRPr="00E23F37" w:rsidRDefault="0037467F" w:rsidP="00E23F37">
            <w:pPr>
              <w:spacing w:after="0" w:line="240" w:lineRule="auto"/>
              <w:rPr>
                <w:rFonts w:ascii="Calibri" w:eastAsia="Times New Roman" w:hAnsi="Calibri" w:cs="Calibri"/>
                <w:b/>
                <w:bCs/>
                <w:color w:val="000000"/>
                <w:lang w:eastAsia="es-MX"/>
              </w:rPr>
            </w:pPr>
            <w:r w:rsidRPr="00E23F37">
              <w:rPr>
                <w:rFonts w:ascii="Calibri" w:eastAsia="Times New Roman" w:hAnsi="Calibri" w:cs="Calibri"/>
                <w:b/>
                <w:bCs/>
                <w:color w:val="000000"/>
                <w:lang w:eastAsia="es-MX"/>
              </w:rPr>
              <w:t>Salud pública</w:t>
            </w:r>
          </w:p>
        </w:tc>
        <w:tc>
          <w:tcPr>
            <w:tcW w:w="1614" w:type="dxa"/>
            <w:tcBorders>
              <w:top w:val="nil"/>
              <w:left w:val="nil"/>
              <w:bottom w:val="nil"/>
              <w:right w:val="nil"/>
            </w:tcBorders>
            <w:shd w:val="clear" w:color="auto" w:fill="auto"/>
            <w:vAlign w:val="bottom"/>
            <w:hideMark/>
          </w:tcPr>
          <w:p w14:paraId="11B0D7DE" w14:textId="77777777" w:rsidR="0037467F" w:rsidRPr="00E23F37" w:rsidRDefault="0037467F" w:rsidP="00E23F37">
            <w:pPr>
              <w:spacing w:after="0" w:line="240" w:lineRule="auto"/>
              <w:jc w:val="right"/>
              <w:rPr>
                <w:rFonts w:ascii="Calibri" w:eastAsia="Times New Roman" w:hAnsi="Calibri" w:cs="Calibri"/>
                <w:color w:val="000000"/>
                <w:lang w:eastAsia="es-MX"/>
              </w:rPr>
            </w:pPr>
            <w:r w:rsidRPr="00E23F37">
              <w:rPr>
                <w:rFonts w:ascii="Calibri" w:eastAsia="Times New Roman" w:hAnsi="Calibri" w:cs="Calibri"/>
                <w:color w:val="000000"/>
                <w:lang w:eastAsia="es-MX"/>
              </w:rPr>
              <w:t>214</w:t>
            </w:r>
          </w:p>
        </w:tc>
        <w:tc>
          <w:tcPr>
            <w:tcW w:w="1614" w:type="dxa"/>
            <w:tcBorders>
              <w:top w:val="nil"/>
              <w:left w:val="nil"/>
              <w:bottom w:val="nil"/>
              <w:right w:val="nil"/>
            </w:tcBorders>
            <w:shd w:val="clear" w:color="auto" w:fill="auto"/>
            <w:vAlign w:val="bottom"/>
            <w:hideMark/>
          </w:tcPr>
          <w:p w14:paraId="48562D93" w14:textId="77777777" w:rsidR="0037467F" w:rsidRPr="0037467F" w:rsidRDefault="0037467F" w:rsidP="00E23F37">
            <w:pPr>
              <w:spacing w:after="0" w:line="240" w:lineRule="auto"/>
              <w:jc w:val="right"/>
              <w:rPr>
                <w:rFonts w:ascii="Calibri" w:eastAsia="Times New Roman" w:hAnsi="Calibri" w:cs="Calibri"/>
                <w:lang w:eastAsia="es-MX"/>
              </w:rPr>
            </w:pPr>
            <w:r w:rsidRPr="0037467F">
              <w:rPr>
                <w:rFonts w:ascii="Calibri" w:eastAsia="Times New Roman" w:hAnsi="Calibri" w:cs="Calibri"/>
                <w:lang w:eastAsia="es-MX"/>
              </w:rPr>
              <w:t>0.14</w:t>
            </w:r>
          </w:p>
        </w:tc>
        <w:tc>
          <w:tcPr>
            <w:tcW w:w="1614" w:type="dxa"/>
            <w:tcBorders>
              <w:top w:val="nil"/>
              <w:left w:val="nil"/>
              <w:bottom w:val="nil"/>
              <w:right w:val="nil"/>
            </w:tcBorders>
            <w:shd w:val="clear" w:color="auto" w:fill="auto"/>
            <w:vAlign w:val="bottom"/>
            <w:hideMark/>
          </w:tcPr>
          <w:p w14:paraId="21803468" w14:textId="77777777" w:rsidR="0037467F" w:rsidRPr="0037467F" w:rsidRDefault="0037467F" w:rsidP="00E23F37">
            <w:pPr>
              <w:spacing w:after="0" w:line="240" w:lineRule="auto"/>
              <w:jc w:val="right"/>
              <w:rPr>
                <w:rFonts w:ascii="Calibri" w:eastAsia="Times New Roman" w:hAnsi="Calibri" w:cs="Calibri"/>
                <w:lang w:eastAsia="es-MX"/>
              </w:rPr>
            </w:pPr>
            <w:r w:rsidRPr="0037467F">
              <w:rPr>
                <w:rFonts w:ascii="Calibri" w:eastAsia="Times New Roman" w:hAnsi="Calibri" w:cs="Calibri"/>
                <w:lang w:eastAsia="es-MX"/>
              </w:rPr>
              <w:t>43</w:t>
            </w:r>
          </w:p>
        </w:tc>
        <w:tc>
          <w:tcPr>
            <w:tcW w:w="1614" w:type="dxa"/>
            <w:tcBorders>
              <w:top w:val="nil"/>
              <w:left w:val="nil"/>
              <w:bottom w:val="nil"/>
              <w:right w:val="nil"/>
            </w:tcBorders>
            <w:shd w:val="clear" w:color="auto" w:fill="auto"/>
            <w:vAlign w:val="bottom"/>
            <w:hideMark/>
          </w:tcPr>
          <w:p w14:paraId="4E6732CD" w14:textId="77777777" w:rsidR="0037467F" w:rsidRPr="0037467F" w:rsidRDefault="0037467F" w:rsidP="00E23F37">
            <w:pPr>
              <w:spacing w:after="0" w:line="240" w:lineRule="auto"/>
              <w:jc w:val="right"/>
              <w:rPr>
                <w:rFonts w:ascii="Calibri" w:eastAsia="Times New Roman" w:hAnsi="Calibri" w:cs="Calibri"/>
                <w:lang w:eastAsia="es-MX"/>
              </w:rPr>
            </w:pPr>
            <w:r w:rsidRPr="0037467F">
              <w:rPr>
                <w:rFonts w:ascii="Calibri" w:eastAsia="Times New Roman" w:hAnsi="Calibri" w:cs="Calibri"/>
                <w:lang w:eastAsia="es-MX"/>
              </w:rPr>
              <w:t>0.12</w:t>
            </w:r>
          </w:p>
        </w:tc>
        <w:tc>
          <w:tcPr>
            <w:tcW w:w="1614" w:type="dxa"/>
            <w:tcBorders>
              <w:top w:val="nil"/>
              <w:left w:val="nil"/>
              <w:bottom w:val="nil"/>
              <w:right w:val="nil"/>
            </w:tcBorders>
            <w:shd w:val="clear" w:color="auto" w:fill="auto"/>
            <w:noWrap/>
            <w:vAlign w:val="bottom"/>
            <w:hideMark/>
          </w:tcPr>
          <w:p w14:paraId="6814C513" w14:textId="77777777" w:rsidR="0037467F" w:rsidRPr="00E23F37" w:rsidRDefault="0037467F" w:rsidP="00E23F37">
            <w:pPr>
              <w:spacing w:after="0" w:line="240" w:lineRule="auto"/>
              <w:jc w:val="right"/>
              <w:rPr>
                <w:rFonts w:ascii="Calibri" w:eastAsia="Times New Roman" w:hAnsi="Calibri" w:cs="Calibri"/>
                <w:color w:val="000000"/>
                <w:lang w:eastAsia="es-MX"/>
              </w:rPr>
            </w:pPr>
            <w:r w:rsidRPr="00E23F37">
              <w:rPr>
                <w:rFonts w:ascii="Calibri" w:eastAsia="Times New Roman" w:hAnsi="Calibri" w:cs="Calibri"/>
                <w:color w:val="000000"/>
                <w:lang w:eastAsia="es-MX"/>
              </w:rPr>
              <w:t>20.09</w:t>
            </w:r>
          </w:p>
        </w:tc>
      </w:tr>
      <w:tr w:rsidR="0037467F" w:rsidRPr="00E23F37" w14:paraId="4D1BBBAB" w14:textId="77777777" w:rsidTr="00C91134">
        <w:trPr>
          <w:trHeight w:val="221"/>
        </w:trPr>
        <w:tc>
          <w:tcPr>
            <w:tcW w:w="4531" w:type="dxa"/>
            <w:tcBorders>
              <w:top w:val="nil"/>
              <w:left w:val="nil"/>
              <w:bottom w:val="nil"/>
              <w:right w:val="nil"/>
            </w:tcBorders>
            <w:shd w:val="clear" w:color="auto" w:fill="auto"/>
            <w:vAlign w:val="bottom"/>
            <w:hideMark/>
          </w:tcPr>
          <w:p w14:paraId="5301DCE5" w14:textId="654180A2" w:rsidR="0037467F" w:rsidRPr="00E23F37" w:rsidRDefault="0037467F" w:rsidP="007569FD">
            <w:pPr>
              <w:spacing w:after="0" w:line="240" w:lineRule="auto"/>
              <w:rPr>
                <w:rFonts w:ascii="Calibri" w:eastAsia="Times New Roman" w:hAnsi="Calibri" w:cs="Calibri"/>
                <w:b/>
                <w:bCs/>
                <w:color w:val="000000"/>
                <w:lang w:eastAsia="es-MX"/>
              </w:rPr>
            </w:pPr>
            <w:r w:rsidRPr="00E23F37">
              <w:rPr>
                <w:rFonts w:ascii="Calibri" w:eastAsia="Times New Roman" w:hAnsi="Calibri" w:cs="Calibri"/>
                <w:b/>
                <w:bCs/>
                <w:color w:val="000000"/>
                <w:lang w:eastAsia="es-MX"/>
              </w:rPr>
              <w:t xml:space="preserve">Calidad de la atención </w:t>
            </w:r>
          </w:p>
        </w:tc>
        <w:tc>
          <w:tcPr>
            <w:tcW w:w="1614" w:type="dxa"/>
            <w:tcBorders>
              <w:top w:val="nil"/>
              <w:left w:val="nil"/>
              <w:bottom w:val="nil"/>
              <w:right w:val="nil"/>
            </w:tcBorders>
            <w:shd w:val="clear" w:color="auto" w:fill="auto"/>
            <w:vAlign w:val="bottom"/>
            <w:hideMark/>
          </w:tcPr>
          <w:p w14:paraId="0984110A" w14:textId="77777777" w:rsidR="0037467F" w:rsidRPr="00E23F37" w:rsidRDefault="0037467F" w:rsidP="00E23F37">
            <w:pPr>
              <w:spacing w:after="0" w:line="240" w:lineRule="auto"/>
              <w:jc w:val="right"/>
              <w:rPr>
                <w:rFonts w:ascii="Calibri" w:eastAsia="Times New Roman" w:hAnsi="Calibri" w:cs="Calibri"/>
                <w:color w:val="000000"/>
                <w:lang w:eastAsia="es-MX"/>
              </w:rPr>
            </w:pPr>
            <w:r w:rsidRPr="00E23F37">
              <w:rPr>
                <w:rFonts w:ascii="Calibri" w:eastAsia="Times New Roman" w:hAnsi="Calibri" w:cs="Calibri"/>
                <w:color w:val="000000"/>
                <w:lang w:eastAsia="es-MX"/>
              </w:rPr>
              <w:t>222</w:t>
            </w:r>
          </w:p>
        </w:tc>
        <w:tc>
          <w:tcPr>
            <w:tcW w:w="1614" w:type="dxa"/>
            <w:tcBorders>
              <w:top w:val="nil"/>
              <w:left w:val="nil"/>
              <w:bottom w:val="nil"/>
              <w:right w:val="nil"/>
            </w:tcBorders>
            <w:shd w:val="clear" w:color="auto" w:fill="auto"/>
            <w:vAlign w:val="bottom"/>
            <w:hideMark/>
          </w:tcPr>
          <w:p w14:paraId="2A8E69ED" w14:textId="77777777" w:rsidR="0037467F" w:rsidRPr="0037467F" w:rsidRDefault="0037467F" w:rsidP="00E23F37">
            <w:pPr>
              <w:spacing w:after="0" w:line="240" w:lineRule="auto"/>
              <w:jc w:val="right"/>
              <w:rPr>
                <w:rFonts w:ascii="Calibri" w:eastAsia="Times New Roman" w:hAnsi="Calibri" w:cs="Calibri"/>
                <w:lang w:eastAsia="es-MX"/>
              </w:rPr>
            </w:pPr>
            <w:r w:rsidRPr="0037467F">
              <w:rPr>
                <w:rFonts w:ascii="Calibri" w:eastAsia="Times New Roman" w:hAnsi="Calibri" w:cs="Calibri"/>
                <w:lang w:eastAsia="es-MX"/>
              </w:rPr>
              <w:t>0.14</w:t>
            </w:r>
          </w:p>
        </w:tc>
        <w:tc>
          <w:tcPr>
            <w:tcW w:w="1614" w:type="dxa"/>
            <w:tcBorders>
              <w:top w:val="nil"/>
              <w:left w:val="nil"/>
              <w:bottom w:val="nil"/>
              <w:right w:val="nil"/>
            </w:tcBorders>
            <w:shd w:val="clear" w:color="auto" w:fill="auto"/>
            <w:vAlign w:val="bottom"/>
            <w:hideMark/>
          </w:tcPr>
          <w:p w14:paraId="0B7EDE8A" w14:textId="77777777" w:rsidR="0037467F" w:rsidRPr="0037467F" w:rsidRDefault="0037467F" w:rsidP="00E23F37">
            <w:pPr>
              <w:spacing w:after="0" w:line="240" w:lineRule="auto"/>
              <w:jc w:val="right"/>
              <w:rPr>
                <w:rFonts w:ascii="Calibri" w:eastAsia="Times New Roman" w:hAnsi="Calibri" w:cs="Calibri"/>
                <w:lang w:eastAsia="es-MX"/>
              </w:rPr>
            </w:pPr>
            <w:r w:rsidRPr="0037467F">
              <w:rPr>
                <w:rFonts w:ascii="Calibri" w:eastAsia="Times New Roman" w:hAnsi="Calibri" w:cs="Calibri"/>
                <w:lang w:eastAsia="es-MX"/>
              </w:rPr>
              <w:t>35</w:t>
            </w:r>
          </w:p>
        </w:tc>
        <w:tc>
          <w:tcPr>
            <w:tcW w:w="1614" w:type="dxa"/>
            <w:tcBorders>
              <w:top w:val="nil"/>
              <w:left w:val="nil"/>
              <w:bottom w:val="nil"/>
              <w:right w:val="nil"/>
            </w:tcBorders>
            <w:shd w:val="clear" w:color="auto" w:fill="auto"/>
            <w:vAlign w:val="bottom"/>
            <w:hideMark/>
          </w:tcPr>
          <w:p w14:paraId="1D2C06B6" w14:textId="77777777" w:rsidR="0037467F" w:rsidRPr="0037467F" w:rsidRDefault="0037467F" w:rsidP="00E23F37">
            <w:pPr>
              <w:spacing w:after="0" w:line="240" w:lineRule="auto"/>
              <w:jc w:val="right"/>
              <w:rPr>
                <w:rFonts w:ascii="Calibri" w:eastAsia="Times New Roman" w:hAnsi="Calibri" w:cs="Calibri"/>
                <w:lang w:eastAsia="es-MX"/>
              </w:rPr>
            </w:pPr>
            <w:r w:rsidRPr="0037467F">
              <w:rPr>
                <w:rFonts w:ascii="Calibri" w:eastAsia="Times New Roman" w:hAnsi="Calibri" w:cs="Calibri"/>
                <w:lang w:eastAsia="es-MX"/>
              </w:rPr>
              <w:t>0.10</w:t>
            </w:r>
          </w:p>
        </w:tc>
        <w:tc>
          <w:tcPr>
            <w:tcW w:w="1614" w:type="dxa"/>
            <w:tcBorders>
              <w:top w:val="nil"/>
              <w:left w:val="nil"/>
              <w:bottom w:val="nil"/>
              <w:right w:val="nil"/>
            </w:tcBorders>
            <w:shd w:val="clear" w:color="auto" w:fill="auto"/>
            <w:noWrap/>
            <w:vAlign w:val="bottom"/>
            <w:hideMark/>
          </w:tcPr>
          <w:p w14:paraId="3D0A3EE5" w14:textId="77777777" w:rsidR="0037467F" w:rsidRPr="00E23F37" w:rsidRDefault="0037467F" w:rsidP="00E23F37">
            <w:pPr>
              <w:spacing w:after="0" w:line="240" w:lineRule="auto"/>
              <w:jc w:val="right"/>
              <w:rPr>
                <w:rFonts w:ascii="Calibri" w:eastAsia="Times New Roman" w:hAnsi="Calibri" w:cs="Calibri"/>
                <w:color w:val="000000"/>
                <w:lang w:eastAsia="es-MX"/>
              </w:rPr>
            </w:pPr>
            <w:r w:rsidRPr="00E23F37">
              <w:rPr>
                <w:rFonts w:ascii="Calibri" w:eastAsia="Times New Roman" w:hAnsi="Calibri" w:cs="Calibri"/>
                <w:color w:val="000000"/>
                <w:lang w:eastAsia="es-MX"/>
              </w:rPr>
              <w:t>15.77</w:t>
            </w:r>
          </w:p>
        </w:tc>
      </w:tr>
      <w:tr w:rsidR="0037467F" w:rsidRPr="00E23F37" w14:paraId="512351BF" w14:textId="77777777" w:rsidTr="00C91134">
        <w:trPr>
          <w:trHeight w:val="221"/>
        </w:trPr>
        <w:tc>
          <w:tcPr>
            <w:tcW w:w="4531" w:type="dxa"/>
            <w:tcBorders>
              <w:top w:val="nil"/>
              <w:left w:val="nil"/>
              <w:bottom w:val="nil"/>
              <w:right w:val="nil"/>
            </w:tcBorders>
            <w:shd w:val="clear" w:color="auto" w:fill="auto"/>
            <w:vAlign w:val="bottom"/>
            <w:hideMark/>
          </w:tcPr>
          <w:p w14:paraId="3BFB7F37" w14:textId="77777777" w:rsidR="0037467F" w:rsidRPr="00E23F37" w:rsidRDefault="0037467F" w:rsidP="00E23F37">
            <w:pPr>
              <w:spacing w:after="0" w:line="240" w:lineRule="auto"/>
              <w:rPr>
                <w:rFonts w:ascii="Calibri" w:eastAsia="Times New Roman" w:hAnsi="Calibri" w:cs="Calibri"/>
                <w:b/>
                <w:bCs/>
                <w:color w:val="000000"/>
                <w:lang w:eastAsia="es-MX"/>
              </w:rPr>
            </w:pPr>
            <w:r w:rsidRPr="00E23F37">
              <w:rPr>
                <w:rFonts w:ascii="Calibri" w:eastAsia="Times New Roman" w:hAnsi="Calibri" w:cs="Calibri"/>
                <w:b/>
                <w:bCs/>
                <w:color w:val="000000"/>
                <w:lang w:eastAsia="es-MX"/>
              </w:rPr>
              <w:t>Epidemiología</w:t>
            </w:r>
          </w:p>
        </w:tc>
        <w:tc>
          <w:tcPr>
            <w:tcW w:w="1614" w:type="dxa"/>
            <w:tcBorders>
              <w:top w:val="nil"/>
              <w:left w:val="nil"/>
              <w:bottom w:val="nil"/>
              <w:right w:val="nil"/>
            </w:tcBorders>
            <w:shd w:val="clear" w:color="auto" w:fill="auto"/>
            <w:vAlign w:val="bottom"/>
            <w:hideMark/>
          </w:tcPr>
          <w:p w14:paraId="3A4C30A1" w14:textId="77777777" w:rsidR="0037467F" w:rsidRPr="00E23F37" w:rsidRDefault="0037467F" w:rsidP="00E23F37">
            <w:pPr>
              <w:spacing w:after="0" w:line="240" w:lineRule="auto"/>
              <w:jc w:val="right"/>
              <w:rPr>
                <w:rFonts w:ascii="Calibri" w:eastAsia="Times New Roman" w:hAnsi="Calibri" w:cs="Calibri"/>
                <w:color w:val="000000"/>
                <w:lang w:eastAsia="es-MX"/>
              </w:rPr>
            </w:pPr>
            <w:r w:rsidRPr="00E23F37">
              <w:rPr>
                <w:rFonts w:ascii="Calibri" w:eastAsia="Times New Roman" w:hAnsi="Calibri" w:cs="Calibri"/>
                <w:color w:val="000000"/>
                <w:lang w:eastAsia="es-MX"/>
              </w:rPr>
              <w:t>957</w:t>
            </w:r>
          </w:p>
        </w:tc>
        <w:tc>
          <w:tcPr>
            <w:tcW w:w="1614" w:type="dxa"/>
            <w:tcBorders>
              <w:top w:val="nil"/>
              <w:left w:val="nil"/>
              <w:bottom w:val="nil"/>
              <w:right w:val="nil"/>
            </w:tcBorders>
            <w:shd w:val="clear" w:color="auto" w:fill="auto"/>
            <w:vAlign w:val="bottom"/>
            <w:hideMark/>
          </w:tcPr>
          <w:p w14:paraId="17F26D8D" w14:textId="77777777" w:rsidR="0037467F" w:rsidRPr="0037467F" w:rsidRDefault="0037467F" w:rsidP="00E23F37">
            <w:pPr>
              <w:spacing w:after="0" w:line="240" w:lineRule="auto"/>
              <w:jc w:val="right"/>
              <w:rPr>
                <w:rFonts w:ascii="Calibri" w:eastAsia="Times New Roman" w:hAnsi="Calibri" w:cs="Calibri"/>
                <w:lang w:eastAsia="es-MX"/>
              </w:rPr>
            </w:pPr>
            <w:r w:rsidRPr="0037467F">
              <w:rPr>
                <w:rFonts w:ascii="Calibri" w:eastAsia="Times New Roman" w:hAnsi="Calibri" w:cs="Calibri"/>
                <w:lang w:eastAsia="es-MX"/>
              </w:rPr>
              <w:t>0.62</w:t>
            </w:r>
          </w:p>
        </w:tc>
        <w:tc>
          <w:tcPr>
            <w:tcW w:w="1614" w:type="dxa"/>
            <w:tcBorders>
              <w:top w:val="nil"/>
              <w:left w:val="nil"/>
              <w:bottom w:val="nil"/>
              <w:right w:val="nil"/>
            </w:tcBorders>
            <w:shd w:val="clear" w:color="auto" w:fill="auto"/>
            <w:vAlign w:val="bottom"/>
            <w:hideMark/>
          </w:tcPr>
          <w:p w14:paraId="1A29D621" w14:textId="77777777" w:rsidR="0037467F" w:rsidRPr="0037467F" w:rsidRDefault="0037467F" w:rsidP="00E23F37">
            <w:pPr>
              <w:spacing w:after="0" w:line="240" w:lineRule="auto"/>
              <w:jc w:val="right"/>
              <w:rPr>
                <w:rFonts w:ascii="Calibri" w:eastAsia="Times New Roman" w:hAnsi="Calibri" w:cs="Calibri"/>
                <w:lang w:eastAsia="es-MX"/>
              </w:rPr>
            </w:pPr>
            <w:r w:rsidRPr="0037467F">
              <w:rPr>
                <w:rFonts w:ascii="Calibri" w:eastAsia="Times New Roman" w:hAnsi="Calibri" w:cs="Calibri"/>
                <w:lang w:eastAsia="es-MX"/>
              </w:rPr>
              <w:t>228</w:t>
            </w:r>
          </w:p>
        </w:tc>
        <w:tc>
          <w:tcPr>
            <w:tcW w:w="1614" w:type="dxa"/>
            <w:tcBorders>
              <w:top w:val="nil"/>
              <w:left w:val="nil"/>
              <w:bottom w:val="nil"/>
              <w:right w:val="nil"/>
            </w:tcBorders>
            <w:shd w:val="clear" w:color="auto" w:fill="auto"/>
            <w:vAlign w:val="bottom"/>
            <w:hideMark/>
          </w:tcPr>
          <w:p w14:paraId="520867F5" w14:textId="77777777" w:rsidR="0037467F" w:rsidRPr="0037467F" w:rsidRDefault="0037467F" w:rsidP="00E23F37">
            <w:pPr>
              <w:spacing w:after="0" w:line="240" w:lineRule="auto"/>
              <w:jc w:val="right"/>
              <w:rPr>
                <w:rFonts w:ascii="Calibri" w:eastAsia="Times New Roman" w:hAnsi="Calibri" w:cs="Calibri"/>
                <w:lang w:eastAsia="es-MX"/>
              </w:rPr>
            </w:pPr>
            <w:r w:rsidRPr="0037467F">
              <w:rPr>
                <w:rFonts w:ascii="Calibri" w:eastAsia="Times New Roman" w:hAnsi="Calibri" w:cs="Calibri"/>
                <w:lang w:eastAsia="es-MX"/>
              </w:rPr>
              <w:t>0.63</w:t>
            </w:r>
          </w:p>
        </w:tc>
        <w:tc>
          <w:tcPr>
            <w:tcW w:w="1614" w:type="dxa"/>
            <w:tcBorders>
              <w:top w:val="nil"/>
              <w:left w:val="nil"/>
              <w:bottom w:val="nil"/>
              <w:right w:val="nil"/>
            </w:tcBorders>
            <w:shd w:val="clear" w:color="auto" w:fill="auto"/>
            <w:noWrap/>
            <w:vAlign w:val="bottom"/>
            <w:hideMark/>
          </w:tcPr>
          <w:p w14:paraId="27891625" w14:textId="77777777" w:rsidR="0037467F" w:rsidRPr="00E23F37" w:rsidRDefault="0037467F" w:rsidP="00E23F37">
            <w:pPr>
              <w:spacing w:after="0" w:line="240" w:lineRule="auto"/>
              <w:jc w:val="right"/>
              <w:rPr>
                <w:rFonts w:ascii="Calibri" w:eastAsia="Times New Roman" w:hAnsi="Calibri" w:cs="Calibri"/>
                <w:color w:val="000000"/>
                <w:lang w:eastAsia="es-MX"/>
              </w:rPr>
            </w:pPr>
            <w:r w:rsidRPr="00E23F37">
              <w:rPr>
                <w:rFonts w:ascii="Calibri" w:eastAsia="Times New Roman" w:hAnsi="Calibri" w:cs="Calibri"/>
                <w:color w:val="000000"/>
                <w:lang w:eastAsia="es-MX"/>
              </w:rPr>
              <w:t>23.82</w:t>
            </w:r>
          </w:p>
        </w:tc>
      </w:tr>
      <w:tr w:rsidR="0037467F" w:rsidRPr="00E23F37" w14:paraId="482EE803" w14:textId="77777777" w:rsidTr="00C91134">
        <w:trPr>
          <w:trHeight w:val="221"/>
        </w:trPr>
        <w:tc>
          <w:tcPr>
            <w:tcW w:w="4531" w:type="dxa"/>
            <w:tcBorders>
              <w:top w:val="nil"/>
              <w:left w:val="nil"/>
              <w:bottom w:val="nil"/>
              <w:right w:val="nil"/>
            </w:tcBorders>
            <w:shd w:val="clear" w:color="auto" w:fill="auto"/>
            <w:vAlign w:val="bottom"/>
            <w:hideMark/>
          </w:tcPr>
          <w:p w14:paraId="5303F117" w14:textId="77777777" w:rsidR="0037467F" w:rsidRPr="00E23F37" w:rsidRDefault="0037467F" w:rsidP="00E23F37">
            <w:pPr>
              <w:spacing w:after="0" w:line="240" w:lineRule="auto"/>
              <w:rPr>
                <w:rFonts w:ascii="Calibri" w:eastAsia="Times New Roman" w:hAnsi="Calibri" w:cs="Calibri"/>
                <w:b/>
                <w:bCs/>
                <w:color w:val="000000"/>
                <w:lang w:eastAsia="es-MX"/>
              </w:rPr>
            </w:pPr>
            <w:r w:rsidRPr="00E23F37">
              <w:rPr>
                <w:rFonts w:ascii="Calibri" w:eastAsia="Times New Roman" w:hAnsi="Calibri" w:cs="Calibri"/>
                <w:b/>
                <w:bCs/>
                <w:color w:val="000000"/>
                <w:lang w:eastAsia="es-MX"/>
              </w:rPr>
              <w:t>Medicina familiar</w:t>
            </w:r>
          </w:p>
        </w:tc>
        <w:tc>
          <w:tcPr>
            <w:tcW w:w="1614" w:type="dxa"/>
            <w:tcBorders>
              <w:top w:val="nil"/>
              <w:left w:val="nil"/>
              <w:bottom w:val="nil"/>
              <w:right w:val="nil"/>
            </w:tcBorders>
            <w:shd w:val="clear" w:color="auto" w:fill="auto"/>
            <w:vAlign w:val="bottom"/>
            <w:hideMark/>
          </w:tcPr>
          <w:p w14:paraId="5944DDFD" w14:textId="77777777" w:rsidR="0037467F" w:rsidRPr="00E23F37" w:rsidRDefault="0037467F" w:rsidP="00E23F37">
            <w:pPr>
              <w:spacing w:after="0" w:line="240" w:lineRule="auto"/>
              <w:jc w:val="right"/>
              <w:rPr>
                <w:rFonts w:ascii="Calibri" w:eastAsia="Times New Roman" w:hAnsi="Calibri" w:cs="Calibri"/>
                <w:color w:val="000000"/>
                <w:lang w:eastAsia="es-MX"/>
              </w:rPr>
            </w:pPr>
            <w:r w:rsidRPr="00E23F37">
              <w:rPr>
                <w:rFonts w:ascii="Calibri" w:eastAsia="Times New Roman" w:hAnsi="Calibri" w:cs="Calibri"/>
                <w:color w:val="000000"/>
                <w:lang w:eastAsia="es-MX"/>
              </w:rPr>
              <w:t>16,112</w:t>
            </w:r>
          </w:p>
        </w:tc>
        <w:tc>
          <w:tcPr>
            <w:tcW w:w="1614" w:type="dxa"/>
            <w:tcBorders>
              <w:top w:val="nil"/>
              <w:left w:val="nil"/>
              <w:bottom w:val="nil"/>
              <w:right w:val="nil"/>
            </w:tcBorders>
            <w:shd w:val="clear" w:color="auto" w:fill="auto"/>
            <w:vAlign w:val="bottom"/>
            <w:hideMark/>
          </w:tcPr>
          <w:p w14:paraId="42051C8F" w14:textId="77777777" w:rsidR="0037467F" w:rsidRPr="0037467F" w:rsidRDefault="0037467F" w:rsidP="00E23F37">
            <w:pPr>
              <w:spacing w:after="0" w:line="240" w:lineRule="auto"/>
              <w:jc w:val="right"/>
              <w:rPr>
                <w:rFonts w:ascii="Calibri" w:eastAsia="Times New Roman" w:hAnsi="Calibri" w:cs="Calibri"/>
                <w:lang w:eastAsia="es-MX"/>
              </w:rPr>
            </w:pPr>
            <w:r w:rsidRPr="0037467F">
              <w:rPr>
                <w:rFonts w:ascii="Calibri" w:eastAsia="Times New Roman" w:hAnsi="Calibri" w:cs="Calibri"/>
                <w:lang w:eastAsia="es-MX"/>
              </w:rPr>
              <w:t>10.42</w:t>
            </w:r>
          </w:p>
        </w:tc>
        <w:tc>
          <w:tcPr>
            <w:tcW w:w="1614" w:type="dxa"/>
            <w:tcBorders>
              <w:top w:val="nil"/>
              <w:left w:val="nil"/>
              <w:bottom w:val="nil"/>
              <w:right w:val="nil"/>
            </w:tcBorders>
            <w:shd w:val="clear" w:color="auto" w:fill="auto"/>
            <w:vAlign w:val="bottom"/>
            <w:hideMark/>
          </w:tcPr>
          <w:p w14:paraId="0D7E968F" w14:textId="77777777" w:rsidR="0037467F" w:rsidRPr="0037467F" w:rsidRDefault="0037467F" w:rsidP="00E23F37">
            <w:pPr>
              <w:spacing w:after="0" w:line="240" w:lineRule="auto"/>
              <w:jc w:val="right"/>
              <w:rPr>
                <w:rFonts w:ascii="Calibri" w:eastAsia="Times New Roman" w:hAnsi="Calibri" w:cs="Calibri"/>
                <w:lang w:eastAsia="es-MX"/>
              </w:rPr>
            </w:pPr>
            <w:r w:rsidRPr="0037467F">
              <w:rPr>
                <w:rFonts w:ascii="Calibri" w:eastAsia="Times New Roman" w:hAnsi="Calibri" w:cs="Calibri"/>
                <w:lang w:eastAsia="es-MX"/>
              </w:rPr>
              <w:t>7,117</w:t>
            </w:r>
          </w:p>
        </w:tc>
        <w:tc>
          <w:tcPr>
            <w:tcW w:w="1614" w:type="dxa"/>
            <w:tcBorders>
              <w:top w:val="nil"/>
              <w:left w:val="nil"/>
              <w:bottom w:val="nil"/>
              <w:right w:val="nil"/>
            </w:tcBorders>
            <w:shd w:val="clear" w:color="auto" w:fill="auto"/>
            <w:vAlign w:val="bottom"/>
            <w:hideMark/>
          </w:tcPr>
          <w:p w14:paraId="4C629622" w14:textId="77777777" w:rsidR="0037467F" w:rsidRPr="0037467F" w:rsidRDefault="0037467F" w:rsidP="00E23F37">
            <w:pPr>
              <w:spacing w:after="0" w:line="240" w:lineRule="auto"/>
              <w:jc w:val="right"/>
              <w:rPr>
                <w:rFonts w:ascii="Calibri" w:eastAsia="Times New Roman" w:hAnsi="Calibri" w:cs="Calibri"/>
                <w:lang w:eastAsia="es-MX"/>
              </w:rPr>
            </w:pPr>
            <w:r w:rsidRPr="0037467F">
              <w:rPr>
                <w:rFonts w:ascii="Calibri" w:eastAsia="Times New Roman" w:hAnsi="Calibri" w:cs="Calibri"/>
                <w:lang w:eastAsia="es-MX"/>
              </w:rPr>
              <w:t>19.82</w:t>
            </w:r>
          </w:p>
        </w:tc>
        <w:tc>
          <w:tcPr>
            <w:tcW w:w="1614" w:type="dxa"/>
            <w:tcBorders>
              <w:top w:val="nil"/>
              <w:left w:val="nil"/>
              <w:bottom w:val="nil"/>
              <w:right w:val="nil"/>
            </w:tcBorders>
            <w:shd w:val="clear" w:color="auto" w:fill="auto"/>
            <w:noWrap/>
            <w:vAlign w:val="bottom"/>
            <w:hideMark/>
          </w:tcPr>
          <w:p w14:paraId="7D267A4D" w14:textId="77777777" w:rsidR="0037467F" w:rsidRPr="00E23F37" w:rsidRDefault="0037467F" w:rsidP="00E23F37">
            <w:pPr>
              <w:spacing w:after="0" w:line="240" w:lineRule="auto"/>
              <w:jc w:val="right"/>
              <w:rPr>
                <w:rFonts w:ascii="Calibri" w:eastAsia="Times New Roman" w:hAnsi="Calibri" w:cs="Calibri"/>
                <w:color w:val="000000"/>
                <w:lang w:eastAsia="es-MX"/>
              </w:rPr>
            </w:pPr>
            <w:r w:rsidRPr="00E23F37">
              <w:rPr>
                <w:rFonts w:ascii="Calibri" w:eastAsia="Times New Roman" w:hAnsi="Calibri" w:cs="Calibri"/>
                <w:color w:val="000000"/>
                <w:lang w:eastAsia="es-MX"/>
              </w:rPr>
              <w:t>44.17</w:t>
            </w:r>
          </w:p>
        </w:tc>
      </w:tr>
      <w:tr w:rsidR="0037467F" w:rsidRPr="00E23F37" w14:paraId="3053B5B5" w14:textId="77777777" w:rsidTr="00C91134">
        <w:trPr>
          <w:trHeight w:val="221"/>
        </w:trPr>
        <w:tc>
          <w:tcPr>
            <w:tcW w:w="4531" w:type="dxa"/>
            <w:tcBorders>
              <w:top w:val="single" w:sz="4" w:space="0" w:color="auto"/>
              <w:left w:val="nil"/>
              <w:bottom w:val="single" w:sz="4" w:space="0" w:color="auto"/>
              <w:right w:val="nil"/>
            </w:tcBorders>
            <w:shd w:val="clear" w:color="auto" w:fill="auto"/>
            <w:vAlign w:val="bottom"/>
            <w:hideMark/>
          </w:tcPr>
          <w:p w14:paraId="4A87A7A9" w14:textId="232FCD83" w:rsidR="0037467F" w:rsidRPr="00E23F37" w:rsidRDefault="0037467F" w:rsidP="00E23F37">
            <w:pPr>
              <w:spacing w:after="0" w:line="240" w:lineRule="auto"/>
              <w:rPr>
                <w:rFonts w:ascii="Calibri" w:eastAsia="Times New Roman" w:hAnsi="Calibri" w:cs="Calibri"/>
                <w:b/>
                <w:bCs/>
                <w:color w:val="000000"/>
                <w:lang w:eastAsia="es-MX"/>
              </w:rPr>
            </w:pPr>
            <w:r w:rsidRPr="00E23F37">
              <w:rPr>
                <w:rFonts w:ascii="Calibri" w:eastAsia="Times New Roman" w:hAnsi="Calibri" w:cs="Calibri"/>
                <w:b/>
                <w:bCs/>
                <w:color w:val="000000"/>
                <w:lang w:eastAsia="es-MX"/>
              </w:rPr>
              <w:t xml:space="preserve">Total </w:t>
            </w:r>
          </w:p>
        </w:tc>
        <w:tc>
          <w:tcPr>
            <w:tcW w:w="1614" w:type="dxa"/>
            <w:tcBorders>
              <w:top w:val="single" w:sz="4" w:space="0" w:color="auto"/>
              <w:left w:val="nil"/>
              <w:bottom w:val="single" w:sz="4" w:space="0" w:color="auto"/>
              <w:right w:val="nil"/>
            </w:tcBorders>
            <w:shd w:val="clear" w:color="auto" w:fill="auto"/>
            <w:vAlign w:val="bottom"/>
            <w:hideMark/>
          </w:tcPr>
          <w:p w14:paraId="5137DFCD" w14:textId="77777777" w:rsidR="0037467F" w:rsidRPr="00E23F37" w:rsidRDefault="0037467F" w:rsidP="00E23F37">
            <w:pPr>
              <w:spacing w:after="0" w:line="240" w:lineRule="auto"/>
              <w:jc w:val="right"/>
              <w:rPr>
                <w:rFonts w:ascii="Calibri" w:eastAsia="Times New Roman" w:hAnsi="Calibri" w:cs="Calibri"/>
                <w:color w:val="000000"/>
                <w:lang w:eastAsia="es-MX"/>
              </w:rPr>
            </w:pPr>
            <w:r w:rsidRPr="00E23F37">
              <w:rPr>
                <w:rFonts w:ascii="Calibri" w:eastAsia="Times New Roman" w:hAnsi="Calibri" w:cs="Calibri"/>
                <w:color w:val="000000"/>
                <w:lang w:eastAsia="es-MX"/>
              </w:rPr>
              <w:t>154,574</w:t>
            </w:r>
          </w:p>
        </w:tc>
        <w:tc>
          <w:tcPr>
            <w:tcW w:w="1614" w:type="dxa"/>
            <w:tcBorders>
              <w:top w:val="single" w:sz="4" w:space="0" w:color="auto"/>
              <w:left w:val="nil"/>
              <w:bottom w:val="single" w:sz="4" w:space="0" w:color="auto"/>
              <w:right w:val="nil"/>
            </w:tcBorders>
            <w:shd w:val="clear" w:color="auto" w:fill="auto"/>
            <w:vAlign w:val="bottom"/>
            <w:hideMark/>
          </w:tcPr>
          <w:p w14:paraId="67919A68" w14:textId="77777777" w:rsidR="0037467F" w:rsidRPr="0037467F" w:rsidRDefault="0037467F" w:rsidP="00E23F37">
            <w:pPr>
              <w:spacing w:after="0" w:line="240" w:lineRule="auto"/>
              <w:jc w:val="right"/>
              <w:rPr>
                <w:rFonts w:ascii="Calibri" w:eastAsia="Times New Roman" w:hAnsi="Calibri" w:cs="Calibri"/>
                <w:lang w:eastAsia="es-MX"/>
              </w:rPr>
            </w:pPr>
            <w:r w:rsidRPr="0037467F">
              <w:rPr>
                <w:rFonts w:ascii="Calibri" w:eastAsia="Times New Roman" w:hAnsi="Calibri" w:cs="Calibri"/>
                <w:lang w:eastAsia="es-MX"/>
              </w:rPr>
              <w:t>100</w:t>
            </w:r>
          </w:p>
        </w:tc>
        <w:tc>
          <w:tcPr>
            <w:tcW w:w="1614" w:type="dxa"/>
            <w:tcBorders>
              <w:top w:val="single" w:sz="4" w:space="0" w:color="auto"/>
              <w:left w:val="nil"/>
              <w:bottom w:val="single" w:sz="4" w:space="0" w:color="auto"/>
              <w:right w:val="nil"/>
            </w:tcBorders>
            <w:shd w:val="clear" w:color="auto" w:fill="auto"/>
            <w:vAlign w:val="bottom"/>
            <w:hideMark/>
          </w:tcPr>
          <w:p w14:paraId="63C2F940" w14:textId="77777777" w:rsidR="0037467F" w:rsidRPr="0037467F" w:rsidRDefault="0037467F" w:rsidP="00E23F37">
            <w:pPr>
              <w:spacing w:after="0" w:line="240" w:lineRule="auto"/>
              <w:jc w:val="right"/>
              <w:rPr>
                <w:rFonts w:ascii="Calibri" w:eastAsia="Times New Roman" w:hAnsi="Calibri" w:cs="Calibri"/>
                <w:lang w:eastAsia="es-MX"/>
              </w:rPr>
            </w:pPr>
            <w:r w:rsidRPr="0037467F">
              <w:rPr>
                <w:rFonts w:ascii="Calibri" w:eastAsia="Times New Roman" w:hAnsi="Calibri" w:cs="Calibri"/>
                <w:lang w:eastAsia="es-MX"/>
              </w:rPr>
              <w:t>35,907</w:t>
            </w:r>
          </w:p>
        </w:tc>
        <w:tc>
          <w:tcPr>
            <w:tcW w:w="1614" w:type="dxa"/>
            <w:tcBorders>
              <w:top w:val="single" w:sz="4" w:space="0" w:color="auto"/>
              <w:left w:val="nil"/>
              <w:bottom w:val="single" w:sz="4" w:space="0" w:color="auto"/>
              <w:right w:val="nil"/>
            </w:tcBorders>
            <w:shd w:val="clear" w:color="auto" w:fill="auto"/>
            <w:vAlign w:val="bottom"/>
            <w:hideMark/>
          </w:tcPr>
          <w:p w14:paraId="49E0F3F3" w14:textId="77777777" w:rsidR="0037467F" w:rsidRPr="0037467F" w:rsidRDefault="0037467F" w:rsidP="00E23F37">
            <w:pPr>
              <w:spacing w:after="0" w:line="240" w:lineRule="auto"/>
              <w:jc w:val="right"/>
              <w:rPr>
                <w:rFonts w:ascii="Calibri" w:eastAsia="Times New Roman" w:hAnsi="Calibri" w:cs="Calibri"/>
                <w:lang w:eastAsia="es-MX"/>
              </w:rPr>
            </w:pPr>
            <w:r w:rsidRPr="0037467F">
              <w:rPr>
                <w:rFonts w:ascii="Calibri" w:eastAsia="Times New Roman" w:hAnsi="Calibri" w:cs="Calibri"/>
                <w:lang w:eastAsia="es-MX"/>
              </w:rPr>
              <w:t>100</w:t>
            </w:r>
          </w:p>
        </w:tc>
        <w:tc>
          <w:tcPr>
            <w:tcW w:w="1614" w:type="dxa"/>
            <w:tcBorders>
              <w:top w:val="single" w:sz="4" w:space="0" w:color="auto"/>
              <w:left w:val="nil"/>
              <w:bottom w:val="single" w:sz="4" w:space="0" w:color="auto"/>
              <w:right w:val="nil"/>
            </w:tcBorders>
            <w:shd w:val="clear" w:color="auto" w:fill="auto"/>
            <w:noWrap/>
            <w:vAlign w:val="bottom"/>
            <w:hideMark/>
          </w:tcPr>
          <w:p w14:paraId="55FB9A1A" w14:textId="77777777" w:rsidR="0037467F" w:rsidRPr="00E23F37" w:rsidRDefault="0037467F" w:rsidP="00E23F37">
            <w:pPr>
              <w:spacing w:after="0" w:line="240" w:lineRule="auto"/>
              <w:jc w:val="right"/>
              <w:rPr>
                <w:rFonts w:ascii="Calibri" w:eastAsia="Times New Roman" w:hAnsi="Calibri" w:cs="Calibri"/>
                <w:color w:val="000000"/>
                <w:lang w:eastAsia="es-MX"/>
              </w:rPr>
            </w:pPr>
            <w:r w:rsidRPr="00E23F37">
              <w:rPr>
                <w:rFonts w:ascii="Calibri" w:eastAsia="Times New Roman" w:hAnsi="Calibri" w:cs="Calibri"/>
                <w:color w:val="000000"/>
                <w:lang w:eastAsia="es-MX"/>
              </w:rPr>
              <w:t>23.23</w:t>
            </w:r>
          </w:p>
        </w:tc>
      </w:tr>
    </w:tbl>
    <w:p w14:paraId="185C0BCE" w14:textId="5BA254C4" w:rsidR="00E23F37" w:rsidRPr="00465D00" w:rsidRDefault="00E23F37" w:rsidP="00465D00">
      <w:pPr>
        <w:spacing w:line="240" w:lineRule="auto"/>
        <w:contextualSpacing/>
        <w:jc w:val="center"/>
        <w:rPr>
          <w:rFonts w:ascii="Arial" w:hAnsi="Arial" w:cs="Arial"/>
          <w:b/>
          <w:sz w:val="24"/>
        </w:rPr>
      </w:pPr>
      <w:r w:rsidRPr="00465D00">
        <w:rPr>
          <w:rFonts w:ascii="Arial" w:hAnsi="Arial" w:cs="Arial"/>
          <w:b/>
          <w:sz w:val="24"/>
        </w:rPr>
        <w:lastRenderedPageBreak/>
        <w:t>Gráfic</w:t>
      </w:r>
      <w:r w:rsidR="00465D00" w:rsidRPr="00465D00">
        <w:rPr>
          <w:rFonts w:ascii="Arial" w:hAnsi="Arial" w:cs="Arial"/>
          <w:b/>
          <w:sz w:val="24"/>
        </w:rPr>
        <w:t xml:space="preserve">a </w:t>
      </w:r>
      <w:r w:rsidR="00B05277">
        <w:rPr>
          <w:rFonts w:ascii="Arial" w:hAnsi="Arial" w:cs="Arial"/>
          <w:b/>
          <w:sz w:val="24"/>
        </w:rPr>
        <w:t>2</w:t>
      </w:r>
      <w:r w:rsidR="00465D00" w:rsidRPr="00465D00">
        <w:rPr>
          <w:rFonts w:ascii="Arial" w:hAnsi="Arial" w:cs="Arial"/>
          <w:b/>
          <w:sz w:val="24"/>
        </w:rPr>
        <w:t>. Porcentajes de demanda por especialidad respecto al total de solicitantes, y porcentajes de aceptados por especialidad respecto al total de aceptados, 2012-2016</w:t>
      </w:r>
      <w:r w:rsidR="00AB549D">
        <w:rPr>
          <w:rFonts w:ascii="Arial" w:hAnsi="Arial" w:cs="Arial"/>
          <w:b/>
          <w:sz w:val="24"/>
        </w:rPr>
        <w:t>*</w:t>
      </w:r>
    </w:p>
    <w:p w14:paraId="353D6D58" w14:textId="3792EF57" w:rsidR="00E23F37" w:rsidRDefault="00B46C83" w:rsidP="00AB549D">
      <w:pPr>
        <w:spacing w:line="240" w:lineRule="auto"/>
        <w:contextualSpacing/>
        <w:jc w:val="both"/>
        <w:rPr>
          <w:rFonts w:ascii="Arial" w:hAnsi="Arial" w:cs="Arial"/>
          <w:sz w:val="24"/>
        </w:rPr>
      </w:pPr>
      <w:r>
        <w:rPr>
          <w:noProof/>
          <w:lang w:val="es-ES" w:eastAsia="es-ES"/>
        </w:rPr>
        <w:drawing>
          <wp:inline distT="0" distB="0" distL="0" distR="0" wp14:anchorId="79633AE0" wp14:editId="1E86C536">
            <wp:extent cx="8186420" cy="4810125"/>
            <wp:effectExtent l="0" t="0" r="5080" b="9525"/>
            <wp:docPr id="13" name="Gráfico 13">
              <a:extLst xmlns:a="http://schemas.openxmlformats.org/drawingml/2006/main">
                <a:ext uri="{FF2B5EF4-FFF2-40B4-BE49-F238E27FC236}">
                  <a16:creationId xmlns:a16="http://schemas.microsoft.com/office/drawing/2014/main" id="{663EA36F-5626-4057-B0D7-345AF1262DE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AF4B759" w14:textId="0778E9E0" w:rsidR="00C91134" w:rsidRPr="00C91134" w:rsidRDefault="00C91134" w:rsidP="00AB549D">
      <w:pPr>
        <w:spacing w:line="240" w:lineRule="auto"/>
        <w:contextualSpacing/>
        <w:jc w:val="both"/>
        <w:rPr>
          <w:rFonts w:ascii="Arial" w:hAnsi="Arial" w:cs="Arial"/>
          <w:sz w:val="20"/>
          <w:szCs w:val="20"/>
        </w:rPr>
      </w:pPr>
      <w:r w:rsidRPr="00C91134">
        <w:rPr>
          <w:rFonts w:ascii="Arial" w:hAnsi="Arial" w:cs="Arial"/>
          <w:sz w:val="20"/>
          <w:szCs w:val="20"/>
        </w:rPr>
        <w:t xml:space="preserve">Fuente: </w:t>
      </w:r>
      <w:r w:rsidR="0021084F">
        <w:rPr>
          <w:rFonts w:ascii="Arial" w:hAnsi="Arial" w:cs="Arial"/>
          <w:sz w:val="20"/>
          <w:szCs w:val="20"/>
        </w:rPr>
        <w:t>Elaborado a partir de datos de la CIFRHS</w:t>
      </w:r>
    </w:p>
    <w:p w14:paraId="0339DBC8" w14:textId="0A06E29E" w:rsidR="00AB549D" w:rsidRPr="00AB549D" w:rsidRDefault="00AB549D" w:rsidP="005C15E8">
      <w:pPr>
        <w:spacing w:line="240" w:lineRule="auto"/>
        <w:contextualSpacing/>
        <w:rPr>
          <w:rFonts w:ascii="Arial" w:hAnsi="Arial" w:cs="Arial"/>
          <w:sz w:val="20"/>
          <w:szCs w:val="20"/>
        </w:rPr>
        <w:sectPr w:rsidR="00AB549D" w:rsidRPr="00AB549D" w:rsidSect="00F15FF8">
          <w:pgSz w:w="15840" w:h="12240" w:orient="landscape"/>
          <w:pgMar w:top="1701" w:right="1417" w:bottom="1701" w:left="1417" w:header="708" w:footer="708" w:gutter="0"/>
          <w:cols w:space="708"/>
          <w:docGrid w:linePitch="360"/>
        </w:sectPr>
      </w:pPr>
      <w:r w:rsidRPr="00AB549D">
        <w:rPr>
          <w:rFonts w:ascii="Arial" w:hAnsi="Arial" w:cs="Arial"/>
          <w:sz w:val="20"/>
          <w:szCs w:val="20"/>
        </w:rPr>
        <w:t>*  La escala del promedio ENARM se encuentra del lado derecho de la gráfica</w:t>
      </w:r>
    </w:p>
    <w:p w14:paraId="79F64042" w14:textId="7C2FB438" w:rsidR="006E656C" w:rsidRPr="008B177A" w:rsidRDefault="006E656C" w:rsidP="00BD454B">
      <w:pPr>
        <w:spacing w:line="360" w:lineRule="auto"/>
        <w:ind w:firstLine="708"/>
        <w:jc w:val="both"/>
        <w:rPr>
          <w:rFonts w:ascii="Arial" w:hAnsi="Arial" w:cs="Arial"/>
          <w:sz w:val="24"/>
        </w:rPr>
      </w:pPr>
      <w:r w:rsidRPr="008B177A">
        <w:rPr>
          <w:rFonts w:ascii="Arial" w:hAnsi="Arial" w:cs="Arial"/>
          <w:sz w:val="24"/>
        </w:rPr>
        <w:lastRenderedPageBreak/>
        <w:t>La posición de Medicina Familiar resulta sumamente interesante, pues a pesar de su poco prestigio</w:t>
      </w:r>
      <w:r w:rsidR="00FE7C44">
        <w:rPr>
          <w:rFonts w:ascii="Arial" w:hAnsi="Arial" w:cs="Arial"/>
          <w:sz w:val="24"/>
        </w:rPr>
        <w:t xml:space="preserve"> </w:t>
      </w:r>
      <w:r w:rsidRPr="008B177A">
        <w:rPr>
          <w:rFonts w:ascii="Arial" w:hAnsi="Arial" w:cs="Arial"/>
          <w:sz w:val="24"/>
        </w:rPr>
        <w:t>tiene una alta demanda</w:t>
      </w:r>
      <w:r w:rsidR="00465B61">
        <w:rPr>
          <w:rFonts w:ascii="Arial" w:hAnsi="Arial" w:cs="Arial"/>
          <w:sz w:val="24"/>
        </w:rPr>
        <w:t xml:space="preserve">. </w:t>
      </w:r>
      <w:r w:rsidRPr="008B177A">
        <w:rPr>
          <w:rFonts w:ascii="Arial" w:hAnsi="Arial" w:cs="Arial"/>
          <w:sz w:val="24"/>
        </w:rPr>
        <w:t xml:space="preserve">Esta especialidad surgió en respuesta al desprestigio </w:t>
      </w:r>
      <w:r w:rsidR="001D7177">
        <w:rPr>
          <w:rFonts w:ascii="Arial" w:hAnsi="Arial" w:cs="Arial"/>
          <w:sz w:val="24"/>
        </w:rPr>
        <w:t>de</w:t>
      </w:r>
      <w:r w:rsidRPr="008B177A">
        <w:rPr>
          <w:rFonts w:ascii="Arial" w:hAnsi="Arial" w:cs="Arial"/>
          <w:sz w:val="24"/>
        </w:rPr>
        <w:t xml:space="preserve"> la medicina general a partir de la</w:t>
      </w:r>
      <w:r w:rsidR="00EE4A20">
        <w:rPr>
          <w:rFonts w:ascii="Arial" w:hAnsi="Arial" w:cs="Arial"/>
          <w:sz w:val="24"/>
        </w:rPr>
        <w:t xml:space="preserve"> especialización</w:t>
      </w:r>
      <w:r w:rsidRPr="008B177A">
        <w:rPr>
          <w:rFonts w:ascii="Arial" w:hAnsi="Arial" w:cs="Arial"/>
          <w:sz w:val="24"/>
        </w:rPr>
        <w:t xml:space="preserve"> médica</w:t>
      </w:r>
      <w:r w:rsidR="00B40FC0">
        <w:rPr>
          <w:rFonts w:ascii="Arial" w:hAnsi="Arial" w:cs="Arial"/>
          <w:sz w:val="24"/>
        </w:rPr>
        <w:t>; e</w:t>
      </w:r>
      <w:r w:rsidRPr="008B177A">
        <w:rPr>
          <w:rFonts w:ascii="Arial" w:hAnsi="Arial" w:cs="Arial"/>
          <w:sz w:val="24"/>
        </w:rPr>
        <w:t xml:space="preserve">n México, </w:t>
      </w:r>
      <w:r w:rsidR="00FC62E2">
        <w:rPr>
          <w:rFonts w:ascii="Arial" w:hAnsi="Arial" w:cs="Arial"/>
          <w:sz w:val="24"/>
        </w:rPr>
        <w:t>apareció</w:t>
      </w:r>
      <w:r w:rsidRPr="008B177A">
        <w:rPr>
          <w:rFonts w:ascii="Arial" w:hAnsi="Arial" w:cs="Arial"/>
          <w:sz w:val="24"/>
        </w:rPr>
        <w:t xml:space="preserve"> en 1971 por iniciativa del IMSS</w:t>
      </w:r>
      <w:r w:rsidR="00465B61">
        <w:rPr>
          <w:rFonts w:ascii="Arial" w:hAnsi="Arial" w:cs="Arial"/>
          <w:sz w:val="24"/>
        </w:rPr>
        <w:t xml:space="preserve">. </w:t>
      </w:r>
      <w:r w:rsidR="00A222F3">
        <w:rPr>
          <w:rFonts w:ascii="Arial" w:hAnsi="Arial" w:cs="Arial"/>
          <w:sz w:val="24"/>
        </w:rPr>
        <w:t>Los médicos familiares</w:t>
      </w:r>
      <w:r w:rsidR="00B40FC0">
        <w:rPr>
          <w:rFonts w:ascii="Arial" w:hAnsi="Arial" w:cs="Arial"/>
          <w:sz w:val="24"/>
        </w:rPr>
        <w:t xml:space="preserve"> </w:t>
      </w:r>
      <w:r w:rsidR="00A222F3">
        <w:rPr>
          <w:rFonts w:ascii="Arial" w:hAnsi="Arial" w:cs="Arial"/>
          <w:sz w:val="24"/>
        </w:rPr>
        <w:t>brindan</w:t>
      </w:r>
      <w:r w:rsidRPr="008B177A">
        <w:rPr>
          <w:rFonts w:ascii="Arial" w:hAnsi="Arial" w:cs="Arial"/>
          <w:sz w:val="24"/>
        </w:rPr>
        <w:t xml:space="preserve"> atención médica primaria, esto es, </w:t>
      </w:r>
      <w:r w:rsidR="00D92CCF">
        <w:rPr>
          <w:rFonts w:ascii="Arial" w:hAnsi="Arial" w:cs="Arial"/>
          <w:sz w:val="24"/>
        </w:rPr>
        <w:t>dan</w:t>
      </w:r>
      <w:r w:rsidRPr="008B177A">
        <w:rPr>
          <w:rFonts w:ascii="Arial" w:hAnsi="Arial" w:cs="Arial"/>
          <w:sz w:val="24"/>
        </w:rPr>
        <w:t xml:space="preserve"> consejería para prevenir la aparición de enfermedades, </w:t>
      </w:r>
      <w:r w:rsidR="00E70267">
        <w:rPr>
          <w:rFonts w:ascii="Arial" w:hAnsi="Arial" w:cs="Arial"/>
          <w:sz w:val="24"/>
        </w:rPr>
        <w:t>atienden</w:t>
      </w:r>
      <w:r w:rsidRPr="008B177A">
        <w:rPr>
          <w:rFonts w:ascii="Arial" w:hAnsi="Arial" w:cs="Arial"/>
          <w:sz w:val="24"/>
        </w:rPr>
        <w:t xml:space="preserve"> las </w:t>
      </w:r>
      <w:r w:rsidR="00C4560C">
        <w:rPr>
          <w:rFonts w:ascii="Arial" w:hAnsi="Arial" w:cs="Arial"/>
          <w:sz w:val="24"/>
        </w:rPr>
        <w:t>patologías</w:t>
      </w:r>
      <w:r w:rsidRPr="008B177A">
        <w:rPr>
          <w:rFonts w:ascii="Arial" w:hAnsi="Arial" w:cs="Arial"/>
          <w:sz w:val="24"/>
        </w:rPr>
        <w:t xml:space="preserve"> más comunes, evitando sus complicaciones, y </w:t>
      </w:r>
      <w:r w:rsidR="00E70267">
        <w:rPr>
          <w:rFonts w:ascii="Arial" w:hAnsi="Arial" w:cs="Arial"/>
          <w:sz w:val="24"/>
        </w:rPr>
        <w:t>refieren</w:t>
      </w:r>
      <w:r w:rsidRPr="008B177A">
        <w:rPr>
          <w:rFonts w:ascii="Arial" w:hAnsi="Arial" w:cs="Arial"/>
          <w:sz w:val="24"/>
        </w:rPr>
        <w:t xml:space="preserve"> </w:t>
      </w:r>
      <w:r w:rsidR="006D0B6B" w:rsidRPr="008B177A">
        <w:rPr>
          <w:rFonts w:ascii="Arial" w:hAnsi="Arial" w:cs="Arial"/>
          <w:sz w:val="24"/>
        </w:rPr>
        <w:t xml:space="preserve">a los pacientes que lo ameriten </w:t>
      </w:r>
      <w:r w:rsidRPr="008B177A">
        <w:rPr>
          <w:rFonts w:ascii="Arial" w:hAnsi="Arial" w:cs="Arial"/>
          <w:sz w:val="24"/>
        </w:rPr>
        <w:t>a otros médicos especialistas</w:t>
      </w:r>
      <w:r w:rsidR="0028553E">
        <w:rPr>
          <w:rFonts w:ascii="Arial" w:hAnsi="Arial" w:cs="Arial"/>
          <w:sz w:val="24"/>
        </w:rPr>
        <w:t xml:space="preserve"> </w:t>
      </w:r>
      <w:r w:rsidR="0028553E">
        <w:rPr>
          <w:rFonts w:ascii="Arial" w:hAnsi="Arial" w:cs="Arial"/>
          <w:sz w:val="24"/>
        </w:rPr>
        <w:fldChar w:fldCharType="begin"/>
      </w:r>
      <w:r w:rsidR="0028553E">
        <w:rPr>
          <w:rFonts w:ascii="Arial" w:hAnsi="Arial" w:cs="Arial"/>
          <w:sz w:val="24"/>
        </w:rPr>
        <w:instrText xml:space="preserve"> ADDIN EN.CITE &lt;EndNote&gt;&lt;Cite&gt;&lt;Author&gt;Varela-Rueda&lt;/Author&gt;&lt;Year&gt;2016&lt;/Year&gt;&lt;RecNum&gt;4374&lt;/RecNum&gt;&lt;DisplayText&gt;(Varela-Rueda et al., 2016)&lt;/DisplayText&gt;&lt;record&gt;&lt;rec-number&gt;4374&lt;/rec-number&gt;&lt;foreign-keys&gt;&lt;key app="EN" db-id="zdv2pszzrvrpw9ep25hvrfp49zvdrpx9vsdt" timestamp="1532531477"&gt;4374&lt;/key&gt;&lt;/foreign-keys&gt;&lt;ref-type name="Journal Article"&gt;17&lt;/ref-type&gt;&lt;contributors&gt;&lt;authors&gt;&lt;author&gt;Varela-Rueda, Carlos E&lt;/author&gt;&lt;author&gt;Reyes-Morales, Hortensia&lt;/author&gt;&lt;author&gt;Albavera-Hernández, Cidronio&lt;/author&gt;&lt;author&gt;Díaz-López, Héctor Ochoa&lt;/author&gt;&lt;author&gt;Gómez-Dantés, Héctor&lt;/author&gt;&lt;author&gt;García-Peña, Carmen&lt;/author&gt;&lt;/authors&gt;&lt;/contributors&gt;&lt;titles&gt;&lt;title&gt;La medicina familiar en México: presente y futuro&lt;/title&gt;&lt;secondary-title&gt;Gaceta Médica de México&lt;/secondary-title&gt;&lt;/titles&gt;&lt;periodical&gt;&lt;full-title&gt;Gaceta Médica de México&lt;/full-title&gt;&lt;/periodical&gt;&lt;pages&gt;135-140&lt;/pages&gt;&lt;volume&gt;152&lt;/volume&gt;&lt;number&gt;1&lt;/number&gt;&lt;dates&gt;&lt;year&gt;2016&lt;/year&gt;&lt;/dates&gt;&lt;isbn&gt;0016-3813&lt;/isbn&gt;&lt;urls&gt;&lt;related-urls&gt;&lt;url&gt;https://www.anmm.org.mx/&lt;/url&gt;&lt;/related-urls&gt;&lt;/urls&gt;&lt;/record&gt;&lt;/Cite&gt;&lt;/EndNote&gt;</w:instrText>
      </w:r>
      <w:r w:rsidR="0028553E">
        <w:rPr>
          <w:rFonts w:ascii="Arial" w:hAnsi="Arial" w:cs="Arial"/>
          <w:sz w:val="24"/>
        </w:rPr>
        <w:fldChar w:fldCharType="separate"/>
      </w:r>
      <w:r w:rsidR="0028553E">
        <w:rPr>
          <w:rFonts w:ascii="Arial" w:hAnsi="Arial" w:cs="Arial"/>
          <w:noProof/>
          <w:sz w:val="24"/>
        </w:rPr>
        <w:t>(Varela-Rueda et al., 2016)</w:t>
      </w:r>
      <w:r w:rsidR="0028553E">
        <w:rPr>
          <w:rFonts w:ascii="Arial" w:hAnsi="Arial" w:cs="Arial"/>
          <w:sz w:val="24"/>
        </w:rPr>
        <w:fldChar w:fldCharType="end"/>
      </w:r>
      <w:r w:rsidRPr="008B177A">
        <w:rPr>
          <w:rFonts w:ascii="Arial" w:hAnsi="Arial" w:cs="Arial"/>
          <w:sz w:val="24"/>
        </w:rPr>
        <w:t xml:space="preserve">. Antaño, estas labores correspondían a los médicos generales quienes eran </w:t>
      </w:r>
      <w:r w:rsidRPr="008B177A">
        <w:rPr>
          <w:rFonts w:ascii="Arial" w:hAnsi="Arial" w:cs="Arial"/>
          <w:i/>
          <w:sz w:val="24"/>
        </w:rPr>
        <w:t>de facto</w:t>
      </w:r>
      <w:r w:rsidRPr="008B177A">
        <w:rPr>
          <w:rFonts w:ascii="Arial" w:hAnsi="Arial" w:cs="Arial"/>
          <w:sz w:val="24"/>
        </w:rPr>
        <w:t xml:space="preserve"> los médicos familiares. Sin embargo, confo</w:t>
      </w:r>
      <w:r w:rsidR="00465B61">
        <w:rPr>
          <w:rFonts w:ascii="Arial" w:hAnsi="Arial" w:cs="Arial"/>
          <w:sz w:val="24"/>
        </w:rPr>
        <w:t>r</w:t>
      </w:r>
      <w:r w:rsidRPr="008B177A">
        <w:rPr>
          <w:rFonts w:ascii="Arial" w:hAnsi="Arial" w:cs="Arial"/>
          <w:sz w:val="24"/>
        </w:rPr>
        <w:t xml:space="preserve">me la competencia al interior del campo médico transformó la educación de los médicos generales en una preparación propedéutica para </w:t>
      </w:r>
      <w:r w:rsidR="00982C57">
        <w:rPr>
          <w:rFonts w:ascii="Arial" w:hAnsi="Arial" w:cs="Arial"/>
          <w:sz w:val="24"/>
        </w:rPr>
        <w:t>especializarse después</w:t>
      </w:r>
      <w:r w:rsidRPr="008B177A">
        <w:rPr>
          <w:rFonts w:ascii="Arial" w:hAnsi="Arial" w:cs="Arial"/>
          <w:sz w:val="24"/>
        </w:rPr>
        <w:t xml:space="preserve">, los médicos generales dejaron de </w:t>
      </w:r>
      <w:r w:rsidR="0079043D">
        <w:rPr>
          <w:rFonts w:ascii="Arial" w:hAnsi="Arial" w:cs="Arial"/>
          <w:sz w:val="24"/>
        </w:rPr>
        <w:t>tener un enfoque de medicina familiar</w:t>
      </w:r>
      <w:r w:rsidRPr="008B177A">
        <w:rPr>
          <w:rFonts w:ascii="Arial" w:hAnsi="Arial" w:cs="Arial"/>
          <w:sz w:val="24"/>
        </w:rPr>
        <w:t xml:space="preserve"> y ésta devino a su vez en una forma de especialidad, desplazando paulatinam</w:t>
      </w:r>
      <w:r w:rsidR="0037467F">
        <w:rPr>
          <w:rFonts w:ascii="Arial" w:hAnsi="Arial" w:cs="Arial"/>
          <w:sz w:val="24"/>
        </w:rPr>
        <w:t>ente</w:t>
      </w:r>
      <w:r w:rsidRPr="008B177A">
        <w:rPr>
          <w:rFonts w:ascii="Arial" w:hAnsi="Arial" w:cs="Arial"/>
          <w:sz w:val="24"/>
        </w:rPr>
        <w:t xml:space="preserve"> al médico general del campo profesional que </w:t>
      </w:r>
      <w:r w:rsidR="00E111C2">
        <w:rPr>
          <w:rFonts w:ascii="Arial" w:hAnsi="Arial" w:cs="Arial"/>
          <w:sz w:val="24"/>
        </w:rPr>
        <w:t>antes</w:t>
      </w:r>
      <w:r w:rsidRPr="008B177A">
        <w:rPr>
          <w:rFonts w:ascii="Arial" w:hAnsi="Arial" w:cs="Arial"/>
          <w:sz w:val="24"/>
        </w:rPr>
        <w:t xml:space="preserve"> le pertenecía. </w:t>
      </w:r>
      <w:r w:rsidR="00465B61">
        <w:rPr>
          <w:rFonts w:ascii="Arial" w:hAnsi="Arial" w:cs="Arial"/>
          <w:sz w:val="24"/>
        </w:rPr>
        <w:t xml:space="preserve">Bajo la lógica del campo </w:t>
      </w:r>
      <w:r w:rsidR="00336E9C">
        <w:rPr>
          <w:rFonts w:ascii="Arial" w:hAnsi="Arial" w:cs="Arial"/>
          <w:sz w:val="24"/>
        </w:rPr>
        <w:t xml:space="preserve">médico, que impuso las especializaciones médicas como </w:t>
      </w:r>
      <w:r w:rsidR="00FE7C44">
        <w:rPr>
          <w:rFonts w:ascii="Arial" w:hAnsi="Arial" w:cs="Arial"/>
          <w:sz w:val="24"/>
        </w:rPr>
        <w:t>expresión hegemónica de la práctica profesional, el ejercicio de la otrora emblemática medicina general debió transformarse en una especiali</w:t>
      </w:r>
      <w:r w:rsidR="00377928">
        <w:rPr>
          <w:rFonts w:ascii="Arial" w:hAnsi="Arial" w:cs="Arial"/>
          <w:sz w:val="24"/>
        </w:rPr>
        <w:t xml:space="preserve">dad más para seguir existiendo. </w:t>
      </w:r>
      <w:r w:rsidR="00442245">
        <w:rPr>
          <w:rFonts w:ascii="Arial" w:hAnsi="Arial" w:cs="Arial"/>
          <w:sz w:val="24"/>
        </w:rPr>
        <w:t xml:space="preserve">Actualmente, la brecha de prestigio entre los médicos generales y los médicos especialistas es tan grande que la demanda </w:t>
      </w:r>
      <w:r w:rsidR="00AA5B3B">
        <w:rPr>
          <w:rFonts w:ascii="Arial" w:hAnsi="Arial" w:cs="Arial"/>
          <w:sz w:val="24"/>
        </w:rPr>
        <w:t>para</w:t>
      </w:r>
      <w:r w:rsidR="00442245">
        <w:rPr>
          <w:rFonts w:ascii="Arial" w:hAnsi="Arial" w:cs="Arial"/>
          <w:sz w:val="24"/>
        </w:rPr>
        <w:t xml:space="preserve"> entrar a Medicina Familiar, una de las especialidades menos prestigiosas, es muy alta.</w:t>
      </w:r>
    </w:p>
    <w:p w14:paraId="46B0ABA1" w14:textId="77777777" w:rsidR="00FE7C44" w:rsidRDefault="00FE7C44" w:rsidP="00721943">
      <w:pPr>
        <w:spacing w:line="360" w:lineRule="auto"/>
        <w:jc w:val="both"/>
        <w:rPr>
          <w:rFonts w:ascii="Arial" w:hAnsi="Arial" w:cs="Arial"/>
          <w:sz w:val="24"/>
        </w:rPr>
      </w:pPr>
    </w:p>
    <w:p w14:paraId="76CD91E0" w14:textId="434C2182" w:rsidR="00FE7C44" w:rsidRPr="00FE7C44" w:rsidRDefault="00FE7C44" w:rsidP="00ED3163">
      <w:pPr>
        <w:spacing w:line="360" w:lineRule="auto"/>
        <w:jc w:val="both"/>
        <w:rPr>
          <w:rFonts w:ascii="Arial" w:hAnsi="Arial" w:cs="Arial"/>
          <w:i/>
          <w:sz w:val="24"/>
        </w:rPr>
      </w:pPr>
      <w:r w:rsidRPr="00FE7C44">
        <w:rPr>
          <w:rFonts w:ascii="Arial" w:hAnsi="Arial" w:cs="Arial"/>
          <w:i/>
          <w:sz w:val="24"/>
        </w:rPr>
        <w:t>Las instituciones</w:t>
      </w:r>
    </w:p>
    <w:p w14:paraId="1C6CE06C" w14:textId="3A06B8C2" w:rsidR="005B4C4E" w:rsidRDefault="0079043D" w:rsidP="00ED3163">
      <w:pPr>
        <w:spacing w:line="360" w:lineRule="auto"/>
        <w:jc w:val="both"/>
        <w:rPr>
          <w:rFonts w:ascii="Arial" w:hAnsi="Arial" w:cs="Arial"/>
          <w:sz w:val="24"/>
        </w:rPr>
      </w:pPr>
      <w:r>
        <w:rPr>
          <w:rFonts w:ascii="Arial" w:hAnsi="Arial" w:cs="Arial"/>
          <w:sz w:val="24"/>
        </w:rPr>
        <w:t>No sólo l</w:t>
      </w:r>
      <w:r w:rsidR="00FF322F" w:rsidRPr="008B177A">
        <w:rPr>
          <w:rFonts w:ascii="Arial" w:hAnsi="Arial" w:cs="Arial"/>
          <w:sz w:val="24"/>
        </w:rPr>
        <w:t xml:space="preserve">a configuración de las jerarquías entre especialidades determina la disposición espacial dentro del subcampo clínico. Las instituciones también organizan este microcosmos social de manera sustantiva. </w:t>
      </w:r>
      <w:r w:rsidR="00095AB8" w:rsidRPr="008B177A">
        <w:rPr>
          <w:rFonts w:ascii="Arial" w:hAnsi="Arial" w:cs="Arial"/>
          <w:sz w:val="24"/>
        </w:rPr>
        <w:t>Por un lado, están las instituciones educativas que forman a los médicos generales para competir en el proceso de especialización</w:t>
      </w:r>
      <w:r w:rsidR="00CE532E" w:rsidRPr="008B177A">
        <w:rPr>
          <w:rFonts w:ascii="Arial" w:hAnsi="Arial" w:cs="Arial"/>
          <w:sz w:val="24"/>
        </w:rPr>
        <w:t xml:space="preserve"> y, por otro, están las instituciones hospitalarias que ofertan las plazas para la formación médica especializada</w:t>
      </w:r>
      <w:r w:rsidR="00095AB8" w:rsidRPr="008B177A">
        <w:rPr>
          <w:rFonts w:ascii="Arial" w:hAnsi="Arial" w:cs="Arial"/>
          <w:sz w:val="24"/>
        </w:rPr>
        <w:t xml:space="preserve">. </w:t>
      </w:r>
    </w:p>
    <w:p w14:paraId="7468CD84" w14:textId="7CE0B305" w:rsidR="009C358D" w:rsidRDefault="009C358D" w:rsidP="005B4C4E">
      <w:pPr>
        <w:spacing w:line="360" w:lineRule="auto"/>
        <w:ind w:firstLine="708"/>
        <w:jc w:val="both"/>
        <w:rPr>
          <w:rFonts w:ascii="Arial" w:hAnsi="Arial" w:cs="Arial"/>
          <w:sz w:val="24"/>
        </w:rPr>
      </w:pPr>
      <w:r>
        <w:rPr>
          <w:rFonts w:ascii="Arial" w:hAnsi="Arial" w:cs="Arial"/>
          <w:sz w:val="24"/>
        </w:rPr>
        <w:t xml:space="preserve">La gráfica </w:t>
      </w:r>
      <w:r w:rsidR="00AB549D">
        <w:rPr>
          <w:rFonts w:ascii="Arial" w:hAnsi="Arial" w:cs="Arial"/>
          <w:sz w:val="24"/>
        </w:rPr>
        <w:t>4</w:t>
      </w:r>
      <w:r>
        <w:rPr>
          <w:rFonts w:ascii="Arial" w:hAnsi="Arial" w:cs="Arial"/>
          <w:sz w:val="24"/>
        </w:rPr>
        <w:t xml:space="preserve"> muestra las primeras 20 instituciones que lograron en promedio, para el período 2012-2016, la mayor proporción de sustentantes seleccionados en </w:t>
      </w:r>
      <w:r>
        <w:rPr>
          <w:rFonts w:ascii="Arial" w:hAnsi="Arial" w:cs="Arial"/>
          <w:sz w:val="24"/>
        </w:rPr>
        <w:lastRenderedPageBreak/>
        <w:t xml:space="preserve">el ENARM, distribución que constituye y refleja un sistema de jerarquización entre las diversas escuelas de medicina. Destaca, en primer lugar, la Universidad Panamericana, con un porcentaje promedio de éxito de 68.4%; le siguen la Universidad Autónoma de San Luis Potosí (52.1%), el Tecnológico de Monterrey (48.5%), la Universidad Autónoma de Querétaro (45%), y la Universidad Autónoma de Chihuahua (44.5%). </w:t>
      </w:r>
      <w:r w:rsidR="004A28B7">
        <w:rPr>
          <w:rFonts w:ascii="Arial" w:hAnsi="Arial" w:cs="Arial"/>
          <w:sz w:val="24"/>
        </w:rPr>
        <w:t>Nótese</w:t>
      </w:r>
      <w:r>
        <w:rPr>
          <w:rFonts w:ascii="Arial" w:hAnsi="Arial" w:cs="Arial"/>
          <w:sz w:val="24"/>
        </w:rPr>
        <w:t xml:space="preserve"> que mientras la Universidad Panamericana logra colocar a dos tercios de sus egresados en las especialidades, la UNAM (35.8%) y la Universidad de Guadalajara (34.2%), que son las dos principales universidades públicas de este país, s</w:t>
      </w:r>
      <w:r w:rsidR="00AA5B3B">
        <w:rPr>
          <w:rFonts w:ascii="Arial" w:hAnsi="Arial" w:cs="Arial"/>
          <w:sz w:val="24"/>
        </w:rPr>
        <w:t>ó</w:t>
      </w:r>
      <w:r>
        <w:rPr>
          <w:rFonts w:ascii="Arial" w:hAnsi="Arial" w:cs="Arial"/>
          <w:sz w:val="24"/>
        </w:rPr>
        <w:t>lo logran colocar a poco más de un tercio de sus sustentantes.</w:t>
      </w:r>
    </w:p>
    <w:p w14:paraId="5C08D00F" w14:textId="61CF9F47" w:rsidR="00095AB8" w:rsidRPr="008B177A" w:rsidRDefault="000E3DCE" w:rsidP="00095AB8">
      <w:pPr>
        <w:spacing w:line="360" w:lineRule="auto"/>
        <w:ind w:firstLine="708"/>
        <w:jc w:val="both"/>
        <w:rPr>
          <w:rFonts w:ascii="Arial" w:hAnsi="Arial" w:cs="Arial"/>
          <w:sz w:val="24"/>
        </w:rPr>
      </w:pPr>
      <w:r w:rsidRPr="008B177A">
        <w:rPr>
          <w:rFonts w:ascii="Arial" w:hAnsi="Arial" w:cs="Arial"/>
          <w:sz w:val="24"/>
        </w:rPr>
        <w:t xml:space="preserve">Ser seleccionado mediante el ENARM no es el único paso para alcanzar una posición </w:t>
      </w:r>
      <w:r>
        <w:rPr>
          <w:rFonts w:ascii="Arial" w:hAnsi="Arial" w:cs="Arial"/>
          <w:sz w:val="24"/>
        </w:rPr>
        <w:t>competitiva</w:t>
      </w:r>
      <w:r w:rsidRPr="008B177A">
        <w:rPr>
          <w:rFonts w:ascii="Arial" w:hAnsi="Arial" w:cs="Arial"/>
          <w:sz w:val="24"/>
        </w:rPr>
        <w:t xml:space="preserve"> en el campo médico</w:t>
      </w:r>
      <w:r w:rsidR="0044470B">
        <w:rPr>
          <w:rFonts w:ascii="Arial" w:hAnsi="Arial" w:cs="Arial"/>
          <w:sz w:val="24"/>
        </w:rPr>
        <w:t>. Y</w:t>
      </w:r>
      <w:r w:rsidR="000132CD">
        <w:rPr>
          <w:rFonts w:ascii="Arial" w:hAnsi="Arial" w:cs="Arial"/>
          <w:sz w:val="24"/>
        </w:rPr>
        <w:t xml:space="preserve">a seleccionados, </w:t>
      </w:r>
      <w:r w:rsidR="001D7C23">
        <w:rPr>
          <w:rFonts w:ascii="Arial" w:hAnsi="Arial" w:cs="Arial"/>
          <w:sz w:val="24"/>
        </w:rPr>
        <w:t xml:space="preserve">los médicos </w:t>
      </w:r>
      <w:r w:rsidRPr="008B177A">
        <w:rPr>
          <w:rFonts w:ascii="Arial" w:hAnsi="Arial" w:cs="Arial"/>
          <w:sz w:val="24"/>
        </w:rPr>
        <w:t xml:space="preserve">deben reiniciar la competencia para </w:t>
      </w:r>
      <w:r w:rsidR="000132CD">
        <w:rPr>
          <w:rFonts w:ascii="Arial" w:hAnsi="Arial" w:cs="Arial"/>
          <w:sz w:val="24"/>
        </w:rPr>
        <w:t>ingresar a</w:t>
      </w:r>
      <w:r w:rsidRPr="008B177A">
        <w:rPr>
          <w:rFonts w:ascii="Arial" w:hAnsi="Arial" w:cs="Arial"/>
          <w:sz w:val="24"/>
        </w:rPr>
        <w:t xml:space="preserve"> una sede hospitalaria de prestigio. </w:t>
      </w:r>
      <w:r>
        <w:rPr>
          <w:rFonts w:ascii="Arial" w:hAnsi="Arial" w:cs="Arial"/>
          <w:sz w:val="24"/>
        </w:rPr>
        <w:t xml:space="preserve">El ordenamiento jerárquico de las escuelas de medicina es bien conocido por las instituciones que </w:t>
      </w:r>
      <w:r w:rsidRPr="004D0BA5">
        <w:rPr>
          <w:rFonts w:ascii="Arial" w:hAnsi="Arial" w:cs="Arial"/>
          <w:sz w:val="24"/>
        </w:rPr>
        <w:t>ofrecen programas de especialización médica</w:t>
      </w:r>
      <w:r w:rsidR="004D0BA5" w:rsidRPr="004D0BA5">
        <w:rPr>
          <w:rFonts w:ascii="Arial" w:hAnsi="Arial" w:cs="Arial"/>
          <w:sz w:val="24"/>
        </w:rPr>
        <w:t>.</w:t>
      </w:r>
      <w:r w:rsidR="004D0BA5">
        <w:rPr>
          <w:rFonts w:ascii="Arial" w:hAnsi="Arial" w:cs="Arial"/>
          <w:sz w:val="24"/>
        </w:rPr>
        <w:t xml:space="preserve"> </w:t>
      </w:r>
      <w:r w:rsidR="00CE532E" w:rsidRPr="004D0BA5">
        <w:rPr>
          <w:rFonts w:ascii="Arial" w:hAnsi="Arial" w:cs="Arial"/>
          <w:sz w:val="24"/>
        </w:rPr>
        <w:t xml:space="preserve">Las instituciones educativas adquieren prestigio en la medida en que sus egresados son seleccionados </w:t>
      </w:r>
      <w:r w:rsidR="00AA5B3B">
        <w:rPr>
          <w:rFonts w:ascii="Arial" w:hAnsi="Arial" w:cs="Arial"/>
          <w:sz w:val="24"/>
        </w:rPr>
        <w:t>por</w:t>
      </w:r>
      <w:r w:rsidR="00CE532E" w:rsidRPr="004D0BA5">
        <w:rPr>
          <w:rFonts w:ascii="Arial" w:hAnsi="Arial" w:cs="Arial"/>
          <w:sz w:val="24"/>
        </w:rPr>
        <w:t xml:space="preserve"> el ENARM y, a su vez, la universidad de origen de los médicos seleccionados juega un </w:t>
      </w:r>
      <w:r w:rsidR="004D0BA5">
        <w:rPr>
          <w:rFonts w:ascii="Arial" w:hAnsi="Arial" w:cs="Arial"/>
          <w:sz w:val="24"/>
        </w:rPr>
        <w:t>papel muy</w:t>
      </w:r>
      <w:r w:rsidR="00CE532E" w:rsidRPr="004D0BA5">
        <w:rPr>
          <w:rFonts w:ascii="Arial" w:hAnsi="Arial" w:cs="Arial"/>
          <w:sz w:val="24"/>
        </w:rPr>
        <w:t xml:space="preserve"> importante en la selección de médicos que hacen los hospitales que ofertan las plazas para la </w:t>
      </w:r>
      <w:r w:rsidR="00AA5B3B">
        <w:rPr>
          <w:rFonts w:ascii="Arial" w:hAnsi="Arial" w:cs="Arial"/>
          <w:sz w:val="24"/>
        </w:rPr>
        <w:t>especialización</w:t>
      </w:r>
      <w:r w:rsidR="00CE532E" w:rsidRPr="004D0BA5">
        <w:rPr>
          <w:rFonts w:ascii="Arial" w:hAnsi="Arial" w:cs="Arial"/>
          <w:sz w:val="24"/>
        </w:rPr>
        <w:t>.</w:t>
      </w:r>
      <w:r w:rsidR="004E5EB4">
        <w:rPr>
          <w:rFonts w:ascii="Arial" w:hAnsi="Arial" w:cs="Arial"/>
          <w:sz w:val="24"/>
        </w:rPr>
        <w:t xml:space="preserve"> Se trata de un sistema de jerarquías que se refuerza permanentemente.</w:t>
      </w:r>
      <w:r w:rsidR="00CE532E" w:rsidRPr="008B177A">
        <w:rPr>
          <w:rFonts w:ascii="Arial" w:hAnsi="Arial" w:cs="Arial"/>
          <w:sz w:val="24"/>
        </w:rPr>
        <w:t xml:space="preserve"> </w:t>
      </w:r>
    </w:p>
    <w:p w14:paraId="209D5880" w14:textId="57C960F9" w:rsidR="00771F2C" w:rsidRDefault="00771F2C" w:rsidP="00304B36">
      <w:pPr>
        <w:spacing w:line="360" w:lineRule="auto"/>
        <w:ind w:firstLine="708"/>
        <w:jc w:val="both"/>
        <w:rPr>
          <w:rFonts w:ascii="Arial" w:hAnsi="Arial" w:cs="Arial"/>
          <w:sz w:val="24"/>
        </w:rPr>
        <w:sectPr w:rsidR="00771F2C" w:rsidSect="00F15FF8">
          <w:pgSz w:w="12240" w:h="15840"/>
          <w:pgMar w:top="1417" w:right="1701" w:bottom="1417" w:left="1701" w:header="708" w:footer="708" w:gutter="0"/>
          <w:cols w:space="708"/>
          <w:docGrid w:linePitch="360"/>
        </w:sectPr>
      </w:pPr>
    </w:p>
    <w:p w14:paraId="35B7007A" w14:textId="34A0BD2D" w:rsidR="00771F2C" w:rsidRPr="002C37B2" w:rsidRDefault="00771F2C" w:rsidP="002C37B2">
      <w:pPr>
        <w:spacing w:after="0" w:line="240" w:lineRule="auto"/>
        <w:jc w:val="center"/>
        <w:rPr>
          <w:rFonts w:ascii="Arial" w:hAnsi="Arial" w:cs="Arial"/>
          <w:b/>
          <w:sz w:val="24"/>
        </w:rPr>
      </w:pPr>
      <w:r w:rsidRPr="002C37B2">
        <w:rPr>
          <w:rFonts w:ascii="Arial" w:hAnsi="Arial" w:cs="Arial"/>
          <w:b/>
          <w:sz w:val="24"/>
        </w:rPr>
        <w:lastRenderedPageBreak/>
        <w:t xml:space="preserve">Gráfica </w:t>
      </w:r>
      <w:r w:rsidR="00B05277">
        <w:rPr>
          <w:rFonts w:ascii="Arial" w:hAnsi="Arial" w:cs="Arial"/>
          <w:b/>
          <w:sz w:val="24"/>
        </w:rPr>
        <w:t>3</w:t>
      </w:r>
      <w:r w:rsidRPr="002C37B2">
        <w:rPr>
          <w:rFonts w:ascii="Arial" w:hAnsi="Arial" w:cs="Arial"/>
          <w:b/>
          <w:sz w:val="24"/>
        </w:rPr>
        <w:t>. Distribución de</w:t>
      </w:r>
      <w:r w:rsidR="002C37B2" w:rsidRPr="002C37B2">
        <w:rPr>
          <w:rFonts w:ascii="Arial" w:hAnsi="Arial" w:cs="Arial"/>
          <w:b/>
          <w:sz w:val="24"/>
        </w:rPr>
        <w:t xml:space="preserve"> las 20 universidades con </w:t>
      </w:r>
      <w:r w:rsidR="00ED3163">
        <w:rPr>
          <w:rFonts w:ascii="Arial" w:hAnsi="Arial" w:cs="Arial"/>
          <w:b/>
          <w:sz w:val="24"/>
        </w:rPr>
        <w:t>el</w:t>
      </w:r>
      <w:r w:rsidR="002C37B2" w:rsidRPr="002C37B2">
        <w:rPr>
          <w:rFonts w:ascii="Arial" w:hAnsi="Arial" w:cs="Arial"/>
          <w:b/>
          <w:sz w:val="24"/>
        </w:rPr>
        <w:t xml:space="preserve"> mayor </w:t>
      </w:r>
      <w:r w:rsidR="00B57AEA">
        <w:rPr>
          <w:rFonts w:ascii="Arial" w:hAnsi="Arial" w:cs="Arial"/>
          <w:b/>
          <w:sz w:val="24"/>
        </w:rPr>
        <w:t>porcentaje</w:t>
      </w:r>
      <w:r w:rsidR="002C37B2" w:rsidRPr="002C37B2">
        <w:rPr>
          <w:rFonts w:ascii="Arial" w:hAnsi="Arial" w:cs="Arial"/>
          <w:b/>
          <w:sz w:val="24"/>
        </w:rPr>
        <w:t xml:space="preserve"> de seleccionados </w:t>
      </w:r>
      <w:r w:rsidR="00B57AEA">
        <w:rPr>
          <w:rFonts w:ascii="Arial" w:hAnsi="Arial" w:cs="Arial"/>
          <w:b/>
          <w:sz w:val="24"/>
        </w:rPr>
        <w:t xml:space="preserve">en </w:t>
      </w:r>
      <w:r w:rsidR="002C37B2" w:rsidRPr="002C37B2">
        <w:rPr>
          <w:rFonts w:ascii="Arial" w:hAnsi="Arial" w:cs="Arial"/>
          <w:b/>
          <w:sz w:val="24"/>
        </w:rPr>
        <w:t>el ENARM, 2012-2016</w:t>
      </w:r>
      <w:r w:rsidR="002C37B2">
        <w:rPr>
          <w:rStyle w:val="Refdenotaalpie"/>
          <w:rFonts w:ascii="Arial" w:hAnsi="Arial" w:cs="Arial"/>
          <w:b/>
          <w:sz w:val="24"/>
        </w:rPr>
        <w:footnoteReference w:id="13"/>
      </w:r>
    </w:p>
    <w:p w14:paraId="34D79D5B" w14:textId="77777777" w:rsidR="002C37B2" w:rsidRDefault="002C37B2">
      <w:pPr>
        <w:spacing w:after="0" w:line="240" w:lineRule="auto"/>
        <w:rPr>
          <w:rFonts w:ascii="Arial" w:hAnsi="Arial" w:cs="Arial"/>
          <w:sz w:val="24"/>
        </w:rPr>
      </w:pPr>
    </w:p>
    <w:p w14:paraId="15AAA33C" w14:textId="77777777" w:rsidR="00721943" w:rsidRDefault="002C37B2">
      <w:pPr>
        <w:spacing w:after="0" w:line="240" w:lineRule="auto"/>
        <w:rPr>
          <w:rFonts w:ascii="Arial" w:hAnsi="Arial" w:cs="Arial"/>
          <w:sz w:val="24"/>
        </w:rPr>
      </w:pPr>
      <w:r>
        <w:rPr>
          <w:noProof/>
          <w:lang w:val="es-ES" w:eastAsia="es-ES"/>
        </w:rPr>
        <w:drawing>
          <wp:inline distT="0" distB="0" distL="0" distR="0" wp14:anchorId="5450EE48" wp14:editId="14DA87B7">
            <wp:extent cx="8084322" cy="4067798"/>
            <wp:effectExtent l="0" t="0" r="18415" b="22225"/>
            <wp:docPr id="6" name="Gráfico 6">
              <a:extLst xmlns:a="http://schemas.openxmlformats.org/drawingml/2006/main">
                <a:ext uri="{FF2B5EF4-FFF2-40B4-BE49-F238E27FC236}">
                  <a16:creationId xmlns:a16="http://schemas.microsoft.com/office/drawing/2014/main" id="{E1C7AF37-AC67-4D25-9263-1F5AE5C9A6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771F2C">
        <w:rPr>
          <w:rFonts w:ascii="Arial" w:hAnsi="Arial" w:cs="Arial"/>
          <w:sz w:val="24"/>
        </w:rPr>
        <w:t xml:space="preserve"> </w:t>
      </w:r>
    </w:p>
    <w:p w14:paraId="44C634A5" w14:textId="77777777" w:rsidR="00721943" w:rsidRDefault="00721943">
      <w:pPr>
        <w:spacing w:after="0" w:line="240" w:lineRule="auto"/>
        <w:rPr>
          <w:rFonts w:ascii="Arial" w:hAnsi="Arial" w:cs="Arial"/>
          <w:sz w:val="24"/>
        </w:rPr>
      </w:pPr>
    </w:p>
    <w:p w14:paraId="3F7D3D59" w14:textId="2F3E278C" w:rsidR="003B490A" w:rsidRPr="00C91134" w:rsidRDefault="00721943" w:rsidP="003B490A">
      <w:pPr>
        <w:spacing w:line="240" w:lineRule="auto"/>
        <w:contextualSpacing/>
        <w:jc w:val="both"/>
        <w:rPr>
          <w:rFonts w:ascii="Arial" w:hAnsi="Arial" w:cs="Arial"/>
          <w:sz w:val="20"/>
          <w:szCs w:val="20"/>
        </w:rPr>
      </w:pPr>
      <w:r w:rsidRPr="00721943">
        <w:rPr>
          <w:rFonts w:ascii="Arial" w:hAnsi="Arial" w:cs="Arial"/>
          <w:sz w:val="20"/>
          <w:szCs w:val="20"/>
        </w:rPr>
        <w:t xml:space="preserve">Fuente: </w:t>
      </w:r>
      <w:r w:rsidR="003B490A">
        <w:rPr>
          <w:rFonts w:ascii="Arial" w:hAnsi="Arial" w:cs="Arial"/>
          <w:sz w:val="20"/>
          <w:szCs w:val="20"/>
        </w:rPr>
        <w:t>Elaborado a partir de datos de la CIFRHS y el INSP</w:t>
      </w:r>
      <w:r w:rsidR="00A22BBA">
        <w:rPr>
          <w:rFonts w:ascii="Arial" w:hAnsi="Arial" w:cs="Arial"/>
          <w:sz w:val="20"/>
          <w:szCs w:val="20"/>
        </w:rPr>
        <w:t xml:space="preserve"> (2017)</w:t>
      </w:r>
      <w:r w:rsidR="003B490A">
        <w:rPr>
          <w:rFonts w:ascii="Arial" w:hAnsi="Arial" w:cs="Arial"/>
          <w:sz w:val="20"/>
          <w:szCs w:val="20"/>
        </w:rPr>
        <w:t xml:space="preserve">. </w:t>
      </w:r>
    </w:p>
    <w:p w14:paraId="1F9AD2E4" w14:textId="1FA82C10" w:rsidR="00771F2C" w:rsidRPr="00721943" w:rsidRDefault="00771F2C">
      <w:pPr>
        <w:spacing w:after="0" w:line="240" w:lineRule="auto"/>
        <w:rPr>
          <w:rFonts w:ascii="Arial" w:hAnsi="Arial" w:cs="Arial"/>
          <w:sz w:val="20"/>
          <w:szCs w:val="20"/>
        </w:rPr>
      </w:pPr>
      <w:r w:rsidRPr="00721943">
        <w:rPr>
          <w:rFonts w:ascii="Arial" w:hAnsi="Arial" w:cs="Arial"/>
          <w:sz w:val="20"/>
          <w:szCs w:val="20"/>
        </w:rPr>
        <w:br w:type="page"/>
      </w:r>
    </w:p>
    <w:p w14:paraId="30503E4B" w14:textId="77777777" w:rsidR="009C358D" w:rsidRDefault="009C358D" w:rsidP="009C358D">
      <w:pPr>
        <w:spacing w:line="360" w:lineRule="auto"/>
        <w:jc w:val="both"/>
        <w:rPr>
          <w:rFonts w:ascii="Arial" w:hAnsi="Arial" w:cs="Arial"/>
          <w:sz w:val="24"/>
        </w:rPr>
        <w:sectPr w:rsidR="009C358D" w:rsidSect="00771F2C">
          <w:pgSz w:w="15840" w:h="12240" w:orient="landscape"/>
          <w:pgMar w:top="1701" w:right="1417" w:bottom="1701" w:left="1417" w:header="708" w:footer="708" w:gutter="0"/>
          <w:cols w:space="708"/>
          <w:docGrid w:linePitch="360"/>
        </w:sectPr>
      </w:pPr>
    </w:p>
    <w:p w14:paraId="79D8DA87" w14:textId="4E6D3C38" w:rsidR="007558A9" w:rsidRPr="008B177A" w:rsidRDefault="004D0BA5" w:rsidP="002D63A4">
      <w:pPr>
        <w:spacing w:line="360" w:lineRule="auto"/>
        <w:ind w:firstLine="708"/>
        <w:jc w:val="both"/>
        <w:rPr>
          <w:rFonts w:ascii="Arial" w:hAnsi="Arial" w:cs="Arial"/>
          <w:sz w:val="24"/>
        </w:rPr>
      </w:pPr>
      <w:r w:rsidRPr="008B177A">
        <w:rPr>
          <w:rFonts w:ascii="Arial" w:hAnsi="Arial" w:cs="Arial"/>
          <w:sz w:val="24"/>
        </w:rPr>
        <w:lastRenderedPageBreak/>
        <w:t xml:space="preserve">Muchas sedes hospitalarias </w:t>
      </w:r>
      <w:r w:rsidR="00FD6A90">
        <w:rPr>
          <w:rFonts w:ascii="Arial" w:hAnsi="Arial" w:cs="Arial"/>
          <w:sz w:val="24"/>
        </w:rPr>
        <w:t xml:space="preserve">piden a sus aspirantes </w:t>
      </w:r>
      <w:r w:rsidRPr="008B177A">
        <w:rPr>
          <w:rFonts w:ascii="Arial" w:hAnsi="Arial" w:cs="Arial"/>
          <w:sz w:val="24"/>
        </w:rPr>
        <w:t>requisitos adicionales a</w:t>
      </w:r>
      <w:r w:rsidR="006155A8">
        <w:rPr>
          <w:rFonts w:ascii="Arial" w:hAnsi="Arial" w:cs="Arial"/>
          <w:sz w:val="24"/>
        </w:rPr>
        <w:t>l</w:t>
      </w:r>
      <w:r w:rsidRPr="008B177A">
        <w:rPr>
          <w:rFonts w:ascii="Arial" w:hAnsi="Arial" w:cs="Arial"/>
          <w:sz w:val="24"/>
        </w:rPr>
        <w:t xml:space="preserve"> </w:t>
      </w:r>
      <w:r w:rsidR="006155A8">
        <w:rPr>
          <w:rFonts w:ascii="Arial" w:hAnsi="Arial" w:cs="Arial"/>
          <w:sz w:val="24"/>
        </w:rPr>
        <w:t>puntaje</w:t>
      </w:r>
      <w:r w:rsidRPr="008B177A">
        <w:rPr>
          <w:rFonts w:ascii="Arial" w:hAnsi="Arial" w:cs="Arial"/>
          <w:sz w:val="24"/>
        </w:rPr>
        <w:t xml:space="preserve"> obtenid</w:t>
      </w:r>
      <w:r w:rsidR="006155A8">
        <w:rPr>
          <w:rFonts w:ascii="Arial" w:hAnsi="Arial" w:cs="Arial"/>
          <w:sz w:val="24"/>
        </w:rPr>
        <w:t>o</w:t>
      </w:r>
      <w:r w:rsidRPr="008B177A">
        <w:rPr>
          <w:rFonts w:ascii="Arial" w:hAnsi="Arial" w:cs="Arial"/>
          <w:sz w:val="24"/>
        </w:rPr>
        <w:t xml:space="preserve"> en el ENARM</w:t>
      </w:r>
      <w:r w:rsidRPr="008B177A">
        <w:rPr>
          <w:rFonts w:ascii="Arial" w:hAnsi="Arial" w:cs="Arial"/>
          <w:sz w:val="24"/>
          <w:vertAlign w:val="superscript"/>
        </w:rPr>
        <w:footnoteReference w:id="14"/>
      </w:r>
      <w:r w:rsidRPr="008B177A">
        <w:rPr>
          <w:rFonts w:ascii="Arial" w:hAnsi="Arial" w:cs="Arial"/>
          <w:sz w:val="24"/>
        </w:rPr>
        <w:t>. Por ejemplo, el Hospital General “Dr. Manuel Gea González”</w:t>
      </w:r>
      <w:r w:rsidR="00AF1A21">
        <w:rPr>
          <w:rFonts w:ascii="Arial" w:hAnsi="Arial" w:cs="Arial"/>
          <w:sz w:val="24"/>
        </w:rPr>
        <w:t xml:space="preserve"> </w:t>
      </w:r>
      <w:r w:rsidR="00AF1A21">
        <w:rPr>
          <w:rFonts w:ascii="Arial" w:hAnsi="Arial" w:cs="Arial"/>
          <w:sz w:val="24"/>
        </w:rPr>
        <w:fldChar w:fldCharType="begin"/>
      </w:r>
      <w:r w:rsidR="00AF1A21">
        <w:rPr>
          <w:rFonts w:ascii="Arial" w:hAnsi="Arial" w:cs="Arial"/>
          <w:sz w:val="24"/>
        </w:rPr>
        <w:instrText xml:space="preserve"> ADDIN EN.CITE &lt;EndNote&gt;&lt;Cite&gt;&lt;Author&gt;Gea-Hospital&lt;/Author&gt;&lt;Year&gt;2018&lt;/Year&gt;&lt;RecNum&gt;4377&lt;/RecNum&gt;&lt;DisplayText&gt;(Gea-Hospital, 2018)&lt;/DisplayText&gt;&lt;record&gt;&lt;rec-number&gt;4377&lt;/rec-number&gt;&lt;foreign-keys&gt;&lt;key app="EN" db-id="zdv2pszzrvrpw9ep25hvrfp49zvdrpx9vsdt" timestamp="1532633350"&gt;4377&lt;/key&gt;&lt;/foreign-keys&gt;&lt;ref-type name="Web Page"&gt;12&lt;/ref-type&gt;&lt;contributors&gt;&lt;authors&gt;&lt;author&gt;Gea-Hospital&lt;/author&gt;&lt;/authors&gt;&lt;/contributors&gt;&lt;titles&gt;&lt;title&gt;Especialidades de Entrada Directa&lt;/title&gt;&lt;/titles&gt;&lt;volume&gt;2018&lt;/volume&gt;&lt;dates&gt;&lt;year&gt;2018&lt;/year&gt;&lt;/dates&gt;&lt;urls&gt;&lt;related-urls&gt;&lt;url&gt;http://www.hospitalgea.salud.gob.mx/contenido/menu/ensenanza/residencias_informacion_general/especialidades_entrada_directa.html&lt;/url&gt;&lt;/related-urls&gt;&lt;/urls&gt;&lt;/record&gt;&lt;/Cite&gt;&lt;/EndNote&gt;</w:instrText>
      </w:r>
      <w:r w:rsidR="00AF1A21">
        <w:rPr>
          <w:rFonts w:ascii="Arial" w:hAnsi="Arial" w:cs="Arial"/>
          <w:sz w:val="24"/>
        </w:rPr>
        <w:fldChar w:fldCharType="separate"/>
      </w:r>
      <w:r w:rsidR="00AF1A21">
        <w:rPr>
          <w:rFonts w:ascii="Arial" w:hAnsi="Arial" w:cs="Arial"/>
          <w:noProof/>
          <w:sz w:val="24"/>
        </w:rPr>
        <w:t>(Gea-Hospital, 2018)</w:t>
      </w:r>
      <w:r w:rsidR="00AF1A21">
        <w:rPr>
          <w:rFonts w:ascii="Arial" w:hAnsi="Arial" w:cs="Arial"/>
          <w:sz w:val="24"/>
        </w:rPr>
        <w:fldChar w:fldCharType="end"/>
      </w:r>
      <w:r w:rsidR="00AF1A21">
        <w:rPr>
          <w:rFonts w:ascii="Arial" w:hAnsi="Arial" w:cs="Arial"/>
          <w:sz w:val="24"/>
        </w:rPr>
        <w:t xml:space="preserve"> </w:t>
      </w:r>
      <w:r w:rsidRPr="008B177A">
        <w:rPr>
          <w:rFonts w:ascii="Arial" w:hAnsi="Arial" w:cs="Arial"/>
          <w:sz w:val="24"/>
        </w:rPr>
        <w:t xml:space="preserve">pide que el aspirante presente currículum vitae, examen psicométrico, un examen de conocimientos médicos diseñado por el Hospital, una entrevista y tener aprobados </w:t>
      </w:r>
      <w:r w:rsidR="003C591D">
        <w:rPr>
          <w:rFonts w:ascii="Arial" w:hAnsi="Arial" w:cs="Arial"/>
          <w:sz w:val="24"/>
        </w:rPr>
        <w:t>algunos</w:t>
      </w:r>
      <w:r w:rsidRPr="008B177A">
        <w:rPr>
          <w:rFonts w:ascii="Arial" w:hAnsi="Arial" w:cs="Arial"/>
          <w:sz w:val="24"/>
        </w:rPr>
        <w:t xml:space="preserve"> cursos adicionales a la licenciatura de Médico Cirujano.</w:t>
      </w:r>
      <w:r w:rsidR="004E5EB4">
        <w:rPr>
          <w:rFonts w:ascii="Arial" w:hAnsi="Arial" w:cs="Arial"/>
          <w:sz w:val="24"/>
        </w:rPr>
        <w:t xml:space="preserve"> </w:t>
      </w:r>
      <w:r>
        <w:rPr>
          <w:rFonts w:ascii="Arial" w:hAnsi="Arial" w:cs="Arial"/>
          <w:sz w:val="24"/>
        </w:rPr>
        <w:t>Varios</w:t>
      </w:r>
      <w:r w:rsidRPr="008B177A">
        <w:rPr>
          <w:rFonts w:ascii="Arial" w:hAnsi="Arial" w:cs="Arial"/>
          <w:sz w:val="24"/>
        </w:rPr>
        <w:t xml:space="preserve"> de los hospitales con mayor demanda aplican sus </w:t>
      </w:r>
      <w:r w:rsidR="00FF322F" w:rsidRPr="008B177A">
        <w:rPr>
          <w:rFonts w:ascii="Arial" w:hAnsi="Arial" w:cs="Arial"/>
          <w:sz w:val="24"/>
        </w:rPr>
        <w:t>exámenes de selección</w:t>
      </w:r>
      <w:r w:rsidR="00777418">
        <w:rPr>
          <w:rFonts w:ascii="Arial" w:hAnsi="Arial" w:cs="Arial"/>
          <w:sz w:val="24"/>
        </w:rPr>
        <w:t xml:space="preserve"> coordinadamente</w:t>
      </w:r>
      <w:r w:rsidR="00FF322F" w:rsidRPr="008B177A">
        <w:rPr>
          <w:rFonts w:ascii="Arial" w:hAnsi="Arial" w:cs="Arial"/>
          <w:sz w:val="24"/>
        </w:rPr>
        <w:t xml:space="preserve"> el mismo día</w:t>
      </w:r>
      <w:r w:rsidR="00777418">
        <w:rPr>
          <w:rFonts w:ascii="Arial" w:hAnsi="Arial" w:cs="Arial"/>
          <w:sz w:val="24"/>
        </w:rPr>
        <w:t>,</w:t>
      </w:r>
      <w:r w:rsidR="00FF322F" w:rsidRPr="008B177A">
        <w:rPr>
          <w:rFonts w:ascii="Arial" w:hAnsi="Arial" w:cs="Arial"/>
          <w:sz w:val="24"/>
        </w:rPr>
        <w:t xml:space="preserve"> con el propósito de que los aspirantes sólo puedan </w:t>
      </w:r>
      <w:r w:rsidR="00777418">
        <w:rPr>
          <w:rFonts w:ascii="Arial" w:hAnsi="Arial" w:cs="Arial"/>
          <w:sz w:val="24"/>
        </w:rPr>
        <w:t>inscribirse en</w:t>
      </w:r>
      <w:r w:rsidR="00FF322F" w:rsidRPr="008B177A">
        <w:rPr>
          <w:rFonts w:ascii="Arial" w:hAnsi="Arial" w:cs="Arial"/>
          <w:sz w:val="24"/>
        </w:rPr>
        <w:t xml:space="preserve"> uno de ellos </w:t>
      </w:r>
      <w:r w:rsidR="00E0389B">
        <w:rPr>
          <w:rFonts w:ascii="Arial" w:hAnsi="Arial" w:cs="Arial"/>
          <w:sz w:val="24"/>
        </w:rPr>
        <w:fldChar w:fldCharType="begin"/>
      </w:r>
      <w:r w:rsidR="00191F48">
        <w:rPr>
          <w:rFonts w:ascii="Arial" w:hAnsi="Arial" w:cs="Arial"/>
          <w:sz w:val="24"/>
        </w:rPr>
        <w:instrText xml:space="preserve"> ADDIN EN.CITE &lt;EndNote&gt;&lt;Cite&gt;&lt;Author&gt;Cantala&lt;/Author&gt;&lt;Year&gt;2014&lt;/Year&gt;&lt;RecNum&gt;3771&lt;/RecNum&gt;&lt;DisplayText&gt;(Cantala &amp;amp; Pereyra, 2014)&lt;/DisplayText&gt;&lt;record&gt;&lt;rec-number&gt;3771&lt;/rec-number&gt;&lt;foreign-keys&gt;&lt;key app="EN" db-id="zdv2pszzrvrpw9ep25hvrfp49zvdrpx9vsdt" timestamp="1512585769"&gt;3771&lt;/key&gt;&lt;/foreign-keys&gt;&lt;ref-type name="Journal Article"&gt;17&lt;/ref-type&gt;&lt;contributors&gt;&lt;authors&gt;&lt;author&gt;Cantala, David&lt;/author&gt;&lt;author&gt;Pereyra, Juan Sebastían&lt;/author&gt;&lt;/authors&gt;&lt;/contributors&gt;&lt;titles&gt;&lt;title&gt;El mercado de las residencias médicas en México&lt;/title&gt;&lt;secondary-title&gt;Revista de Análisis de Economía, Comercio y Negocios Internacionales&lt;/secondary-title&gt;&lt;/titles&gt;&lt;periodical&gt;&lt;full-title&gt;Revista de Análisis de Economía, Comercio y Negocios Internacionales&lt;/full-title&gt;&lt;/periodical&gt;&lt;pages&gt;85&lt;/pages&gt;&lt;volume&gt;8&lt;/volume&gt;&lt;number&gt;1&lt;/number&gt;&lt;section&gt;102&lt;/section&gt;&lt;keywords&gt;&lt;keyword&gt;Teoría del emparejamiento&lt;/keyword&gt;&lt;keyword&gt;diseño de mecanismos&lt;/keyword&gt;&lt;keyword&gt;mercado de residencias médicas&lt;/keyword&gt;&lt;keyword&gt;residencias&lt;/keyword&gt;&lt;keyword&gt;médicas&lt;/keyword&gt;&lt;/keywords&gt;&lt;dates&gt;&lt;year&gt;2014&lt;/year&gt;&lt;/dates&gt;&lt;isbn&gt;2007-2104&lt;/isbn&gt;&lt;urls&gt;&lt;/urls&gt;&lt;/record&gt;&lt;/Cite&gt;&lt;/EndNote&gt;</w:instrText>
      </w:r>
      <w:r w:rsidR="00E0389B">
        <w:rPr>
          <w:rFonts w:ascii="Arial" w:hAnsi="Arial" w:cs="Arial"/>
          <w:sz w:val="24"/>
        </w:rPr>
        <w:fldChar w:fldCharType="separate"/>
      </w:r>
      <w:r w:rsidR="00E0389B">
        <w:rPr>
          <w:rFonts w:ascii="Arial" w:hAnsi="Arial" w:cs="Arial"/>
          <w:noProof/>
          <w:sz w:val="24"/>
        </w:rPr>
        <w:t>(Cantala &amp; Pereyra, 2014)</w:t>
      </w:r>
      <w:r w:rsidR="00E0389B">
        <w:rPr>
          <w:rFonts w:ascii="Arial" w:hAnsi="Arial" w:cs="Arial"/>
          <w:sz w:val="24"/>
        </w:rPr>
        <w:fldChar w:fldCharType="end"/>
      </w:r>
      <w:r w:rsidR="00FF322F" w:rsidRPr="008B177A">
        <w:rPr>
          <w:rFonts w:ascii="Arial" w:hAnsi="Arial" w:cs="Arial"/>
          <w:sz w:val="24"/>
        </w:rPr>
        <w:t xml:space="preserve">. </w:t>
      </w:r>
      <w:r w:rsidR="00777418">
        <w:rPr>
          <w:rFonts w:ascii="Arial" w:hAnsi="Arial" w:cs="Arial"/>
          <w:sz w:val="24"/>
        </w:rPr>
        <w:t xml:space="preserve">Se establece así un mecanismo de selección de los aspirantes, por parte de los hospitales, en el que éstos obligan previamente a aquellos a seleccionar un único hospital </w:t>
      </w:r>
      <w:r w:rsidR="00D53EB0">
        <w:rPr>
          <w:rFonts w:ascii="Arial" w:hAnsi="Arial" w:cs="Arial"/>
          <w:sz w:val="24"/>
        </w:rPr>
        <w:t>para</w:t>
      </w:r>
      <w:r w:rsidR="00777418">
        <w:rPr>
          <w:rFonts w:ascii="Arial" w:hAnsi="Arial" w:cs="Arial"/>
          <w:sz w:val="24"/>
        </w:rPr>
        <w:t xml:space="preserve"> competir. “Escoge a quien te habrá de escoger (o no)”, es la pauta que expresa el arreglo institucional que obliga a los aspirantes a cooperar con el sistema de</w:t>
      </w:r>
      <w:r w:rsidR="006900B8">
        <w:rPr>
          <w:rFonts w:ascii="Arial" w:hAnsi="Arial" w:cs="Arial"/>
          <w:sz w:val="24"/>
        </w:rPr>
        <w:t xml:space="preserve"> selección</w:t>
      </w:r>
      <w:r w:rsidR="00777418">
        <w:rPr>
          <w:rFonts w:ascii="Arial" w:hAnsi="Arial" w:cs="Arial"/>
          <w:sz w:val="24"/>
        </w:rPr>
        <w:t xml:space="preserve">. </w:t>
      </w:r>
    </w:p>
    <w:p w14:paraId="006BBE43" w14:textId="76537E49" w:rsidR="008A5C23" w:rsidRPr="008B177A" w:rsidRDefault="005B4C4E" w:rsidP="00AB549D">
      <w:pPr>
        <w:spacing w:line="360" w:lineRule="auto"/>
        <w:ind w:firstLine="708"/>
        <w:jc w:val="both"/>
        <w:rPr>
          <w:rFonts w:ascii="Arial" w:hAnsi="Arial" w:cs="Arial"/>
          <w:sz w:val="24"/>
        </w:rPr>
      </w:pPr>
      <w:r w:rsidRPr="008B177A">
        <w:rPr>
          <w:rFonts w:ascii="Arial" w:hAnsi="Arial" w:cs="Arial"/>
          <w:sz w:val="24"/>
        </w:rPr>
        <w:t>Las instituciones que ofertan el mayor número de plazas son públicas (INSP, 2017). Dentro de ellas se ubican las sedes más prestigiadas para fo</w:t>
      </w:r>
      <w:r w:rsidR="00AB549D">
        <w:rPr>
          <w:rFonts w:ascii="Arial" w:hAnsi="Arial" w:cs="Arial"/>
          <w:sz w:val="24"/>
        </w:rPr>
        <w:t>r</w:t>
      </w:r>
      <w:r w:rsidRPr="008B177A">
        <w:rPr>
          <w:rFonts w:ascii="Arial" w:hAnsi="Arial" w:cs="Arial"/>
          <w:sz w:val="24"/>
        </w:rPr>
        <w:t xml:space="preserve">marse como especialista. </w:t>
      </w:r>
      <w:r w:rsidR="003B0E52" w:rsidRPr="008B177A">
        <w:rPr>
          <w:rFonts w:ascii="Arial" w:hAnsi="Arial" w:cs="Arial"/>
          <w:sz w:val="24"/>
        </w:rPr>
        <w:t>Por ejemplo, dentro del campo médico</w:t>
      </w:r>
      <w:r w:rsidR="008A5C23" w:rsidRPr="008B177A">
        <w:rPr>
          <w:rFonts w:ascii="Arial" w:hAnsi="Arial" w:cs="Arial"/>
          <w:sz w:val="24"/>
        </w:rPr>
        <w:t xml:space="preserve"> es </w:t>
      </w:r>
      <w:r w:rsidR="00B45AC8">
        <w:rPr>
          <w:rFonts w:ascii="Arial" w:hAnsi="Arial" w:cs="Arial"/>
          <w:sz w:val="24"/>
        </w:rPr>
        <w:t>bien</w:t>
      </w:r>
      <w:r w:rsidR="008A5C23" w:rsidRPr="008B177A">
        <w:rPr>
          <w:rFonts w:ascii="Arial" w:hAnsi="Arial" w:cs="Arial"/>
          <w:sz w:val="24"/>
        </w:rPr>
        <w:t xml:space="preserve"> conocido que, </w:t>
      </w:r>
      <w:r w:rsidR="003B0E52" w:rsidRPr="008B177A">
        <w:rPr>
          <w:rFonts w:ascii="Arial" w:hAnsi="Arial" w:cs="Arial"/>
          <w:sz w:val="24"/>
        </w:rPr>
        <w:t xml:space="preserve">para formarse </w:t>
      </w:r>
      <w:r w:rsidR="008A5C23" w:rsidRPr="008B177A">
        <w:rPr>
          <w:rFonts w:ascii="Arial" w:hAnsi="Arial" w:cs="Arial"/>
          <w:sz w:val="24"/>
        </w:rPr>
        <w:t>en Medicina Interna, la sede de mayor prestigio es el Instituto Nacional de Nutrición</w:t>
      </w:r>
      <w:r w:rsidR="00AB549D">
        <w:rPr>
          <w:rStyle w:val="Refdenotaalpie"/>
          <w:rFonts w:ascii="Arial" w:hAnsi="Arial" w:cs="Arial"/>
          <w:sz w:val="24"/>
        </w:rPr>
        <w:footnoteReference w:id="15"/>
      </w:r>
      <w:r w:rsidR="005850EB">
        <w:rPr>
          <w:rFonts w:ascii="Arial" w:hAnsi="Arial" w:cs="Arial"/>
          <w:sz w:val="24"/>
        </w:rPr>
        <w:t xml:space="preserve">. </w:t>
      </w:r>
      <w:r w:rsidR="008A5C23" w:rsidRPr="008B177A">
        <w:rPr>
          <w:rFonts w:ascii="Arial" w:hAnsi="Arial" w:cs="Arial"/>
          <w:sz w:val="24"/>
        </w:rPr>
        <w:t>Los datos de ingreso en 2017 muestran que de los 1</w:t>
      </w:r>
      <w:r w:rsidR="00547148">
        <w:rPr>
          <w:rFonts w:ascii="Arial" w:hAnsi="Arial" w:cs="Arial"/>
          <w:sz w:val="24"/>
        </w:rPr>
        <w:t>,</w:t>
      </w:r>
      <w:r w:rsidR="008A5C23" w:rsidRPr="008B177A">
        <w:rPr>
          <w:rFonts w:ascii="Arial" w:hAnsi="Arial" w:cs="Arial"/>
          <w:sz w:val="24"/>
        </w:rPr>
        <w:t>126 médicos seleccionados a través del ENARM para realizar la especialidad de Medicina Interna, sólo 30 (2.66%) ingresó a</w:t>
      </w:r>
      <w:r w:rsidR="005850EB">
        <w:rPr>
          <w:rFonts w:ascii="Arial" w:hAnsi="Arial" w:cs="Arial"/>
          <w:sz w:val="24"/>
        </w:rPr>
        <w:t xml:space="preserve"> este</w:t>
      </w:r>
      <w:r w:rsidR="008A5C23" w:rsidRPr="008B177A">
        <w:rPr>
          <w:rFonts w:ascii="Arial" w:hAnsi="Arial" w:cs="Arial"/>
          <w:sz w:val="24"/>
        </w:rPr>
        <w:t xml:space="preserve"> Instituto. Otras instituciones de prestigio de la SSA tienen datos de ingreso también mínimos: el Hospital General de México recibió 20 estudiantes para Medicina Interna (1.77% de los seleccionados), el Hospital Juárez de México recibió 11 (0.97%) y el Hospital General “Dr. Manuel Gea González” recibió </w:t>
      </w:r>
      <w:r w:rsidR="00486364" w:rsidRPr="008B177A">
        <w:rPr>
          <w:rFonts w:ascii="Arial" w:hAnsi="Arial" w:cs="Arial"/>
          <w:sz w:val="24"/>
        </w:rPr>
        <w:t xml:space="preserve">5 (0.44%). </w:t>
      </w:r>
    </w:p>
    <w:p w14:paraId="1592020C" w14:textId="749C398F" w:rsidR="00C27A74" w:rsidRDefault="00C27A74" w:rsidP="008A5C23">
      <w:pPr>
        <w:spacing w:line="360" w:lineRule="auto"/>
        <w:ind w:firstLine="708"/>
        <w:jc w:val="both"/>
        <w:rPr>
          <w:rFonts w:ascii="Arial" w:hAnsi="Arial" w:cs="Arial"/>
          <w:sz w:val="24"/>
        </w:rPr>
      </w:pPr>
      <w:r w:rsidRPr="008B177A">
        <w:rPr>
          <w:rFonts w:ascii="Arial" w:hAnsi="Arial" w:cs="Arial"/>
          <w:sz w:val="24"/>
        </w:rPr>
        <w:t xml:space="preserve">En el caso de la otra especialidad de entrada directa de gran prestigio, Cirugía General, se </w:t>
      </w:r>
      <w:r w:rsidR="00AB549D">
        <w:rPr>
          <w:rFonts w:ascii="Arial" w:hAnsi="Arial" w:cs="Arial"/>
          <w:sz w:val="24"/>
        </w:rPr>
        <w:t>presenta un</w:t>
      </w:r>
      <w:r w:rsidRPr="008B177A">
        <w:rPr>
          <w:rFonts w:ascii="Arial" w:hAnsi="Arial" w:cs="Arial"/>
          <w:sz w:val="24"/>
        </w:rPr>
        <w:t xml:space="preserve"> panorama</w:t>
      </w:r>
      <w:r w:rsidR="00AB549D">
        <w:rPr>
          <w:rFonts w:ascii="Arial" w:hAnsi="Arial" w:cs="Arial"/>
          <w:sz w:val="24"/>
        </w:rPr>
        <w:t xml:space="preserve"> similar</w:t>
      </w:r>
      <w:r w:rsidRPr="008B177A">
        <w:rPr>
          <w:rFonts w:ascii="Arial" w:hAnsi="Arial" w:cs="Arial"/>
          <w:sz w:val="24"/>
        </w:rPr>
        <w:t>. Entre los hospita</w:t>
      </w:r>
      <w:r w:rsidR="00E65F2F" w:rsidRPr="008B177A">
        <w:rPr>
          <w:rFonts w:ascii="Arial" w:hAnsi="Arial" w:cs="Arial"/>
          <w:sz w:val="24"/>
        </w:rPr>
        <w:t>l</w:t>
      </w:r>
      <w:r w:rsidRPr="008B177A">
        <w:rPr>
          <w:rFonts w:ascii="Arial" w:hAnsi="Arial" w:cs="Arial"/>
          <w:sz w:val="24"/>
        </w:rPr>
        <w:t xml:space="preserve">es de mayor </w:t>
      </w:r>
      <w:r w:rsidR="00547148" w:rsidRPr="008B177A">
        <w:rPr>
          <w:rFonts w:ascii="Arial" w:hAnsi="Arial" w:cs="Arial"/>
          <w:sz w:val="24"/>
        </w:rPr>
        <w:lastRenderedPageBreak/>
        <w:t>autoridad</w:t>
      </w:r>
      <w:r w:rsidRPr="008B177A">
        <w:rPr>
          <w:rFonts w:ascii="Arial" w:hAnsi="Arial" w:cs="Arial"/>
          <w:sz w:val="24"/>
        </w:rPr>
        <w:t xml:space="preserve"> para hacer esta especialidad figuran el Hospital General de México y el Hospital General “Dr. Manuel Gea González”. Según los datos de ingreso a especialidades de 2017, sólo 22 de los 743 médicos seleccionados por el </w:t>
      </w:r>
      <w:r w:rsidR="00304D29" w:rsidRPr="008B177A">
        <w:rPr>
          <w:rFonts w:ascii="Arial" w:hAnsi="Arial" w:cs="Arial"/>
          <w:sz w:val="24"/>
        </w:rPr>
        <w:t>ENARM ingresaron</w:t>
      </w:r>
      <w:r w:rsidRPr="008B177A">
        <w:rPr>
          <w:rFonts w:ascii="Arial" w:hAnsi="Arial" w:cs="Arial"/>
          <w:sz w:val="24"/>
        </w:rPr>
        <w:t xml:space="preserve"> al </w:t>
      </w:r>
      <w:r w:rsidR="00C85E82">
        <w:rPr>
          <w:rFonts w:ascii="Arial" w:hAnsi="Arial" w:cs="Arial"/>
          <w:sz w:val="24"/>
        </w:rPr>
        <w:t>primero</w:t>
      </w:r>
      <w:r w:rsidRPr="008B177A">
        <w:rPr>
          <w:rFonts w:ascii="Arial" w:hAnsi="Arial" w:cs="Arial"/>
          <w:sz w:val="24"/>
        </w:rPr>
        <w:t xml:space="preserve"> (2.96%), mientras que </w:t>
      </w:r>
      <w:r w:rsidR="00C85E82">
        <w:rPr>
          <w:rFonts w:ascii="Arial" w:hAnsi="Arial" w:cs="Arial"/>
          <w:sz w:val="24"/>
        </w:rPr>
        <w:t>al segundo</w:t>
      </w:r>
      <w:r w:rsidRPr="008B177A">
        <w:rPr>
          <w:rFonts w:ascii="Arial" w:hAnsi="Arial" w:cs="Arial"/>
          <w:sz w:val="24"/>
        </w:rPr>
        <w:t xml:space="preserve"> ingresaron 6 (0.80%).</w:t>
      </w:r>
      <w:r w:rsidR="00987C4F">
        <w:rPr>
          <w:rStyle w:val="Refdenotaalpie"/>
          <w:rFonts w:ascii="Arial" w:hAnsi="Arial" w:cs="Arial"/>
          <w:sz w:val="24"/>
        </w:rPr>
        <w:footnoteReference w:id="16"/>
      </w:r>
      <w:r w:rsidRPr="008B177A">
        <w:rPr>
          <w:rFonts w:ascii="Arial" w:hAnsi="Arial" w:cs="Arial"/>
          <w:sz w:val="24"/>
        </w:rPr>
        <w:t xml:space="preserve"> </w:t>
      </w:r>
    </w:p>
    <w:p w14:paraId="28592075" w14:textId="77777777" w:rsidR="00017C3D" w:rsidRDefault="00017C3D" w:rsidP="00481BB0">
      <w:pPr>
        <w:spacing w:line="360" w:lineRule="auto"/>
        <w:jc w:val="both"/>
        <w:rPr>
          <w:rFonts w:ascii="Arial" w:hAnsi="Arial" w:cs="Arial"/>
          <w:b/>
          <w:sz w:val="24"/>
        </w:rPr>
      </w:pPr>
    </w:p>
    <w:p w14:paraId="32842EB3" w14:textId="14EFED8E" w:rsidR="00E65F2F" w:rsidRPr="00721943" w:rsidRDefault="00721943" w:rsidP="00481BB0">
      <w:pPr>
        <w:spacing w:line="360" w:lineRule="auto"/>
        <w:jc w:val="both"/>
        <w:rPr>
          <w:rFonts w:ascii="Arial" w:hAnsi="Arial" w:cs="Arial"/>
          <w:b/>
          <w:sz w:val="24"/>
        </w:rPr>
      </w:pPr>
      <w:r w:rsidRPr="00721943">
        <w:rPr>
          <w:rFonts w:ascii="Arial" w:hAnsi="Arial" w:cs="Arial"/>
          <w:b/>
          <w:sz w:val="24"/>
        </w:rPr>
        <w:t>Los capitales</w:t>
      </w:r>
      <w:r w:rsidR="000830C2" w:rsidRPr="00721943">
        <w:rPr>
          <w:rFonts w:ascii="Arial" w:hAnsi="Arial" w:cs="Arial"/>
          <w:b/>
          <w:sz w:val="24"/>
        </w:rPr>
        <w:t xml:space="preserve"> </w:t>
      </w:r>
    </w:p>
    <w:p w14:paraId="52C1AD40" w14:textId="093DFBE7" w:rsidR="00647196" w:rsidRPr="008B177A" w:rsidRDefault="00647196" w:rsidP="00721943">
      <w:pPr>
        <w:spacing w:line="360" w:lineRule="auto"/>
        <w:jc w:val="both"/>
        <w:rPr>
          <w:rFonts w:ascii="Arial" w:hAnsi="Arial" w:cs="Arial"/>
          <w:sz w:val="24"/>
        </w:rPr>
      </w:pPr>
      <w:r w:rsidRPr="008B177A">
        <w:rPr>
          <w:rFonts w:ascii="Arial" w:hAnsi="Arial" w:cs="Arial"/>
          <w:sz w:val="24"/>
        </w:rPr>
        <w:t>Además del capital cultural (</w:t>
      </w:r>
      <w:r w:rsidR="00B1231C">
        <w:rPr>
          <w:rFonts w:ascii="Arial" w:hAnsi="Arial" w:cs="Arial"/>
          <w:sz w:val="24"/>
        </w:rPr>
        <w:t xml:space="preserve">sobre todo </w:t>
      </w:r>
      <w:r w:rsidRPr="008B177A">
        <w:rPr>
          <w:rFonts w:ascii="Arial" w:hAnsi="Arial" w:cs="Arial"/>
          <w:sz w:val="24"/>
        </w:rPr>
        <w:t xml:space="preserve">capital académico que se obtiene con la formación profesional), otras formas de capital impulsan a los distintos actores </w:t>
      </w:r>
      <w:r w:rsidR="00E26524" w:rsidRPr="008B177A">
        <w:rPr>
          <w:rFonts w:ascii="Arial" w:hAnsi="Arial" w:cs="Arial"/>
          <w:sz w:val="24"/>
        </w:rPr>
        <w:t>a través de</w:t>
      </w:r>
      <w:r w:rsidR="00017C3D">
        <w:rPr>
          <w:rFonts w:ascii="Arial" w:hAnsi="Arial" w:cs="Arial"/>
          <w:sz w:val="24"/>
        </w:rPr>
        <w:t>l</w:t>
      </w:r>
      <w:r w:rsidR="00E26524" w:rsidRPr="008B177A">
        <w:rPr>
          <w:rFonts w:ascii="Arial" w:hAnsi="Arial" w:cs="Arial"/>
          <w:sz w:val="24"/>
        </w:rPr>
        <w:t xml:space="preserve"> </w:t>
      </w:r>
      <w:r w:rsidR="00017C3D">
        <w:rPr>
          <w:rFonts w:ascii="Arial" w:hAnsi="Arial" w:cs="Arial"/>
          <w:sz w:val="24"/>
        </w:rPr>
        <w:t>campo médico</w:t>
      </w:r>
      <w:r w:rsidR="00E26524" w:rsidRPr="008B177A">
        <w:rPr>
          <w:rFonts w:ascii="Arial" w:hAnsi="Arial" w:cs="Arial"/>
          <w:sz w:val="24"/>
        </w:rPr>
        <w:t xml:space="preserve">. </w:t>
      </w:r>
      <w:r w:rsidR="00940E12">
        <w:rPr>
          <w:rFonts w:ascii="Arial" w:hAnsi="Arial" w:cs="Arial"/>
          <w:sz w:val="24"/>
        </w:rPr>
        <w:t>E</w:t>
      </w:r>
      <w:r w:rsidR="00E26524" w:rsidRPr="008B177A">
        <w:rPr>
          <w:rFonts w:ascii="Arial" w:hAnsi="Arial" w:cs="Arial"/>
          <w:sz w:val="24"/>
        </w:rPr>
        <w:t>l capital económico es de gran relevancia</w:t>
      </w:r>
      <w:r w:rsidR="005850EB">
        <w:rPr>
          <w:rFonts w:ascii="Arial" w:hAnsi="Arial" w:cs="Arial"/>
          <w:sz w:val="24"/>
        </w:rPr>
        <w:t>:</w:t>
      </w:r>
      <w:r w:rsidR="00E26524" w:rsidRPr="008B177A">
        <w:rPr>
          <w:rFonts w:ascii="Arial" w:hAnsi="Arial" w:cs="Arial"/>
          <w:sz w:val="24"/>
        </w:rPr>
        <w:t xml:space="preserve"> </w:t>
      </w:r>
      <w:r w:rsidR="00C56B4C">
        <w:rPr>
          <w:rFonts w:ascii="Arial" w:hAnsi="Arial" w:cs="Arial"/>
          <w:sz w:val="24"/>
        </w:rPr>
        <w:t>tres</w:t>
      </w:r>
      <w:r w:rsidR="00267009" w:rsidRPr="008B177A">
        <w:rPr>
          <w:rFonts w:ascii="Arial" w:hAnsi="Arial" w:cs="Arial"/>
          <w:sz w:val="24"/>
        </w:rPr>
        <w:t xml:space="preserve"> de las </w:t>
      </w:r>
      <w:r w:rsidR="00C56B4C">
        <w:rPr>
          <w:rFonts w:ascii="Arial" w:hAnsi="Arial" w:cs="Arial"/>
          <w:sz w:val="24"/>
        </w:rPr>
        <w:t>cinco</w:t>
      </w:r>
      <w:r w:rsidR="00267009" w:rsidRPr="008B177A">
        <w:rPr>
          <w:rFonts w:ascii="Arial" w:hAnsi="Arial" w:cs="Arial"/>
          <w:sz w:val="24"/>
        </w:rPr>
        <w:t xml:space="preserve"> universidades</w:t>
      </w:r>
      <w:r w:rsidR="00522260">
        <w:rPr>
          <w:rFonts w:ascii="Arial" w:hAnsi="Arial" w:cs="Arial"/>
          <w:sz w:val="24"/>
        </w:rPr>
        <w:t xml:space="preserve"> </w:t>
      </w:r>
      <w:r w:rsidR="00522260">
        <w:rPr>
          <w:rFonts w:ascii="Arial" w:hAnsi="Arial" w:cs="Arial"/>
          <w:color w:val="FF0000"/>
          <w:sz w:val="24"/>
        </w:rPr>
        <w:t>mejor posicionadas</w:t>
      </w:r>
      <w:r w:rsidR="005850EB">
        <w:rPr>
          <w:rFonts w:ascii="Arial" w:hAnsi="Arial" w:cs="Arial"/>
          <w:sz w:val="24"/>
        </w:rPr>
        <w:t xml:space="preserve"> </w:t>
      </w:r>
      <w:r w:rsidR="00C56B4C">
        <w:rPr>
          <w:rFonts w:ascii="Arial" w:hAnsi="Arial" w:cs="Arial"/>
          <w:sz w:val="24"/>
        </w:rPr>
        <w:t xml:space="preserve">según </w:t>
      </w:r>
      <w:r w:rsidR="00267009" w:rsidRPr="008B177A">
        <w:rPr>
          <w:rFonts w:ascii="Arial" w:hAnsi="Arial" w:cs="Arial"/>
          <w:sz w:val="24"/>
        </w:rPr>
        <w:t>porcentaje de alumnos que ingresan a especialidades son privadas</w:t>
      </w:r>
      <w:r w:rsidR="005850EB">
        <w:rPr>
          <w:rFonts w:ascii="Arial" w:hAnsi="Arial" w:cs="Arial"/>
          <w:sz w:val="24"/>
        </w:rPr>
        <w:t xml:space="preserve"> (</w:t>
      </w:r>
      <w:r w:rsidR="008A0909" w:rsidRPr="008B177A">
        <w:rPr>
          <w:rFonts w:ascii="Arial" w:hAnsi="Arial" w:cs="Arial"/>
          <w:sz w:val="24"/>
        </w:rPr>
        <w:t>la Universidad Panamericana, el Tec</w:t>
      </w:r>
      <w:r w:rsidR="00ED3163">
        <w:rPr>
          <w:rFonts w:ascii="Arial" w:hAnsi="Arial" w:cs="Arial"/>
          <w:sz w:val="24"/>
        </w:rPr>
        <w:t>nológico</w:t>
      </w:r>
      <w:r w:rsidR="008A0909" w:rsidRPr="008B177A">
        <w:rPr>
          <w:rFonts w:ascii="Arial" w:hAnsi="Arial" w:cs="Arial"/>
          <w:sz w:val="24"/>
        </w:rPr>
        <w:t xml:space="preserve"> de Monterrey y La Salle</w:t>
      </w:r>
      <w:r w:rsidR="005850EB">
        <w:rPr>
          <w:rFonts w:ascii="Arial" w:hAnsi="Arial" w:cs="Arial"/>
          <w:sz w:val="24"/>
        </w:rPr>
        <w:t>)</w:t>
      </w:r>
      <w:r w:rsidR="00267009" w:rsidRPr="008B177A">
        <w:rPr>
          <w:rFonts w:ascii="Arial" w:hAnsi="Arial" w:cs="Arial"/>
          <w:sz w:val="24"/>
        </w:rPr>
        <w:t xml:space="preserve">. </w:t>
      </w:r>
      <w:r w:rsidR="00D8021C" w:rsidRPr="008B177A">
        <w:rPr>
          <w:rFonts w:ascii="Arial" w:hAnsi="Arial" w:cs="Arial"/>
          <w:sz w:val="24"/>
        </w:rPr>
        <w:t>De acuerdo con el Instituto Mexicano para la Competitividad</w:t>
      </w:r>
      <w:r w:rsidR="0098352E" w:rsidRPr="008B177A">
        <w:rPr>
          <w:rFonts w:ascii="Arial" w:hAnsi="Arial" w:cs="Arial"/>
          <w:sz w:val="24"/>
        </w:rPr>
        <w:t xml:space="preserve"> </w:t>
      </w:r>
      <w:r w:rsidR="00213F2D">
        <w:rPr>
          <w:rFonts w:ascii="Arial" w:hAnsi="Arial" w:cs="Arial"/>
          <w:sz w:val="24"/>
        </w:rPr>
        <w:fldChar w:fldCharType="begin"/>
      </w:r>
      <w:r w:rsidR="00213F2D">
        <w:rPr>
          <w:rFonts w:ascii="Arial" w:hAnsi="Arial" w:cs="Arial"/>
          <w:sz w:val="24"/>
        </w:rPr>
        <w:instrText xml:space="preserve"> ADDIN EN.CITE &lt;EndNote&gt;&lt;Cite&gt;&lt;Author&gt;IMCO&lt;/Author&gt;&lt;Year&gt;2018&lt;/Year&gt;&lt;RecNum&gt;4391&lt;/RecNum&gt;&lt;DisplayText&gt;(IMCO, 2018)&lt;/DisplayText&gt;&lt;record&gt;&lt;rec-number&gt;4391&lt;/rec-number&gt;&lt;foreign-keys&gt;&lt;key app="EN" db-id="zdv2pszzrvrpw9ep25hvrfp49zvdrpx9vsdt" timestamp="1532663416"&gt;4391&lt;/key&gt;&lt;/foreign-keys&gt;&lt;ref-type name="Web Page"&gt;12&lt;/ref-type&gt;&lt;contributors&gt;&lt;authors&gt;&lt;author&gt;IMCO&lt;/author&gt;&lt;/authors&gt;&lt;/contributors&gt;&lt;titles&gt;&lt;title&gt;Compara carreras&lt;/title&gt;&lt;/titles&gt;&lt;number&gt;18 mayo 2018&lt;/number&gt;&lt;dates&gt;&lt;year&gt;2018&lt;/year&gt;&lt;/dates&gt;&lt;publisher&gt;Instituto Mexicano para la Competitividad&lt;/publisher&gt;&lt;urls&gt;&lt;related-urls&gt;&lt;url&gt;http://imco.org.mx/comparacarreras/carrera/711&lt;/url&gt;&lt;/related-urls&gt;&lt;/urls&gt;&lt;/record&gt;&lt;/Cite&gt;&lt;/EndNote&gt;</w:instrText>
      </w:r>
      <w:r w:rsidR="00213F2D">
        <w:rPr>
          <w:rFonts w:ascii="Arial" w:hAnsi="Arial" w:cs="Arial"/>
          <w:sz w:val="24"/>
        </w:rPr>
        <w:fldChar w:fldCharType="separate"/>
      </w:r>
      <w:r w:rsidR="00213F2D">
        <w:rPr>
          <w:rFonts w:ascii="Arial" w:hAnsi="Arial" w:cs="Arial"/>
          <w:noProof/>
          <w:sz w:val="24"/>
        </w:rPr>
        <w:t>(IMCO, 2018)</w:t>
      </w:r>
      <w:r w:rsidR="00213F2D">
        <w:rPr>
          <w:rFonts w:ascii="Arial" w:hAnsi="Arial" w:cs="Arial"/>
          <w:sz w:val="24"/>
        </w:rPr>
        <w:fldChar w:fldCharType="end"/>
      </w:r>
      <w:r w:rsidR="00721943">
        <w:rPr>
          <w:rFonts w:ascii="Arial" w:hAnsi="Arial" w:cs="Arial"/>
          <w:sz w:val="24"/>
        </w:rPr>
        <w:t xml:space="preserve"> </w:t>
      </w:r>
      <w:r w:rsidR="00D8021C" w:rsidRPr="008B177A">
        <w:rPr>
          <w:rFonts w:ascii="Arial" w:hAnsi="Arial" w:cs="Arial"/>
          <w:sz w:val="24"/>
        </w:rPr>
        <w:t>el c</w:t>
      </w:r>
      <w:r w:rsidR="00AE3D12">
        <w:rPr>
          <w:rFonts w:ascii="Arial" w:hAnsi="Arial" w:cs="Arial"/>
          <w:sz w:val="24"/>
        </w:rPr>
        <w:t>osto de la carrera de m</w:t>
      </w:r>
      <w:r w:rsidR="00D8021C" w:rsidRPr="008B177A">
        <w:rPr>
          <w:rFonts w:ascii="Arial" w:hAnsi="Arial" w:cs="Arial"/>
          <w:sz w:val="24"/>
        </w:rPr>
        <w:t xml:space="preserve">edicina en una universidad privada es </w:t>
      </w:r>
      <w:r w:rsidR="00473F34">
        <w:rPr>
          <w:rFonts w:ascii="Arial" w:hAnsi="Arial" w:cs="Arial"/>
          <w:sz w:val="24"/>
        </w:rPr>
        <w:t>25 veces mayor que en una universidad pública (</w:t>
      </w:r>
      <w:r w:rsidR="00D8021C" w:rsidRPr="008B177A">
        <w:rPr>
          <w:rFonts w:ascii="Arial" w:hAnsi="Arial" w:cs="Arial"/>
          <w:sz w:val="24"/>
        </w:rPr>
        <w:t xml:space="preserve">$977,027 </w:t>
      </w:r>
      <w:r w:rsidR="00473F34">
        <w:rPr>
          <w:rFonts w:ascii="Arial" w:hAnsi="Arial" w:cs="Arial"/>
          <w:sz w:val="24"/>
        </w:rPr>
        <w:t xml:space="preserve">versus </w:t>
      </w:r>
      <w:r w:rsidR="00D8021C" w:rsidRPr="008B177A">
        <w:rPr>
          <w:rFonts w:ascii="Arial" w:hAnsi="Arial" w:cs="Arial"/>
          <w:sz w:val="24"/>
        </w:rPr>
        <w:t>$38,822</w:t>
      </w:r>
      <w:r w:rsidR="00473F34">
        <w:rPr>
          <w:rFonts w:ascii="Arial" w:hAnsi="Arial" w:cs="Arial"/>
          <w:sz w:val="24"/>
        </w:rPr>
        <w:t xml:space="preserve"> en promedio; </w:t>
      </w:r>
      <w:r w:rsidR="005850EB">
        <w:rPr>
          <w:rFonts w:ascii="Arial" w:hAnsi="Arial" w:cs="Arial"/>
          <w:sz w:val="24"/>
        </w:rPr>
        <w:t>incluyendo</w:t>
      </w:r>
      <w:r w:rsidR="00D8021C" w:rsidRPr="008B177A">
        <w:rPr>
          <w:rFonts w:ascii="Arial" w:hAnsi="Arial" w:cs="Arial"/>
          <w:sz w:val="24"/>
        </w:rPr>
        <w:t xml:space="preserve"> cos</w:t>
      </w:r>
      <w:r w:rsidR="005F27AE">
        <w:rPr>
          <w:rFonts w:ascii="Arial" w:hAnsi="Arial" w:cs="Arial"/>
          <w:sz w:val="24"/>
        </w:rPr>
        <w:t>tos de inscripción, matrícula,</w:t>
      </w:r>
      <w:r w:rsidR="00D8021C" w:rsidRPr="008B177A">
        <w:rPr>
          <w:rFonts w:ascii="Arial" w:hAnsi="Arial" w:cs="Arial"/>
          <w:sz w:val="24"/>
        </w:rPr>
        <w:t xml:space="preserve"> examen de admisión</w:t>
      </w:r>
      <w:r w:rsidR="005F27AE">
        <w:rPr>
          <w:rFonts w:ascii="Arial" w:hAnsi="Arial" w:cs="Arial"/>
          <w:sz w:val="24"/>
        </w:rPr>
        <w:t xml:space="preserve"> y</w:t>
      </w:r>
      <w:r w:rsidR="00D8021C" w:rsidRPr="008B177A">
        <w:rPr>
          <w:rFonts w:ascii="Arial" w:hAnsi="Arial" w:cs="Arial"/>
          <w:sz w:val="24"/>
        </w:rPr>
        <w:t xml:space="preserve"> gastos en libros y materiales). </w:t>
      </w:r>
      <w:r w:rsidR="00F42562" w:rsidRPr="008B177A">
        <w:rPr>
          <w:rFonts w:ascii="Arial" w:hAnsi="Arial" w:cs="Arial"/>
          <w:sz w:val="24"/>
        </w:rPr>
        <w:t xml:space="preserve">El capital económico también </w:t>
      </w:r>
      <w:r w:rsidR="00C959CE" w:rsidRPr="008B177A">
        <w:rPr>
          <w:rFonts w:ascii="Arial" w:hAnsi="Arial" w:cs="Arial"/>
          <w:sz w:val="24"/>
        </w:rPr>
        <w:t xml:space="preserve">tiene impacto sobre los resultados del </w:t>
      </w:r>
      <w:r w:rsidR="00267009" w:rsidRPr="008B177A">
        <w:rPr>
          <w:rFonts w:ascii="Arial" w:hAnsi="Arial" w:cs="Arial"/>
          <w:sz w:val="24"/>
        </w:rPr>
        <w:t>ENARM</w:t>
      </w:r>
      <w:r w:rsidR="00C959CE" w:rsidRPr="008B177A">
        <w:rPr>
          <w:rFonts w:ascii="Arial" w:hAnsi="Arial" w:cs="Arial"/>
          <w:sz w:val="24"/>
        </w:rPr>
        <w:t>:</w:t>
      </w:r>
      <w:r w:rsidR="00267009" w:rsidRPr="008B177A">
        <w:rPr>
          <w:rFonts w:ascii="Arial" w:hAnsi="Arial" w:cs="Arial"/>
          <w:sz w:val="24"/>
        </w:rPr>
        <w:t xml:space="preserve"> </w:t>
      </w:r>
      <w:r w:rsidR="00E26524" w:rsidRPr="008B177A">
        <w:rPr>
          <w:rFonts w:ascii="Arial" w:hAnsi="Arial" w:cs="Arial"/>
          <w:sz w:val="24"/>
        </w:rPr>
        <w:t xml:space="preserve">los alumnos con solvencia económica tienen más posibilidades de pagar los cursos de preparación para el ENARM que ofrecen varias universidades y sedes hospitalarias, cuyo costo promedio es de 20 mil pesos. </w:t>
      </w:r>
    </w:p>
    <w:p w14:paraId="66A27E29" w14:textId="4D05F773" w:rsidR="00BA50A9" w:rsidRPr="008B177A" w:rsidRDefault="00F83F8A" w:rsidP="00BA50A9">
      <w:pPr>
        <w:spacing w:line="360" w:lineRule="auto"/>
        <w:ind w:firstLine="708"/>
        <w:jc w:val="both"/>
        <w:rPr>
          <w:rFonts w:ascii="Arial" w:hAnsi="Arial" w:cs="Arial"/>
          <w:sz w:val="24"/>
        </w:rPr>
      </w:pPr>
      <w:r>
        <w:rPr>
          <w:rFonts w:ascii="Arial" w:hAnsi="Arial" w:cs="Arial"/>
          <w:sz w:val="24"/>
        </w:rPr>
        <w:t xml:space="preserve">El </w:t>
      </w:r>
      <w:r w:rsidRPr="008B177A">
        <w:rPr>
          <w:rFonts w:ascii="Arial" w:hAnsi="Arial" w:cs="Arial"/>
          <w:sz w:val="24"/>
        </w:rPr>
        <w:t xml:space="preserve">capital cultural derivado de </w:t>
      </w:r>
      <w:r>
        <w:rPr>
          <w:rFonts w:ascii="Arial" w:hAnsi="Arial" w:cs="Arial"/>
          <w:sz w:val="24"/>
        </w:rPr>
        <w:t xml:space="preserve">la publicación de </w:t>
      </w:r>
      <w:r w:rsidRPr="008B177A">
        <w:rPr>
          <w:rFonts w:ascii="Arial" w:hAnsi="Arial" w:cs="Arial"/>
          <w:sz w:val="24"/>
        </w:rPr>
        <w:t>trabajos de investigación</w:t>
      </w:r>
      <w:r>
        <w:rPr>
          <w:rFonts w:ascii="Arial" w:hAnsi="Arial" w:cs="Arial"/>
          <w:sz w:val="24"/>
        </w:rPr>
        <w:t xml:space="preserve"> también juega un papel importante </w:t>
      </w:r>
      <w:r w:rsidR="00432420" w:rsidRPr="008B177A">
        <w:rPr>
          <w:rFonts w:ascii="Arial" w:hAnsi="Arial" w:cs="Arial"/>
          <w:sz w:val="24"/>
        </w:rPr>
        <w:t xml:space="preserve">en el movimiento de los actores sociales dentro del campo médico. La producción de conocimientos de acuerdo con las normas de funcionamiento de la ciencia es </w:t>
      </w:r>
      <w:r w:rsidRPr="008B177A">
        <w:rPr>
          <w:rFonts w:ascii="Arial" w:hAnsi="Arial" w:cs="Arial"/>
          <w:sz w:val="24"/>
        </w:rPr>
        <w:t>prioritaria</w:t>
      </w:r>
      <w:r w:rsidR="00432420" w:rsidRPr="008B177A">
        <w:rPr>
          <w:rFonts w:ascii="Arial" w:hAnsi="Arial" w:cs="Arial"/>
          <w:sz w:val="24"/>
        </w:rPr>
        <w:t xml:space="preserve"> para </w:t>
      </w:r>
      <w:r w:rsidR="0080595E">
        <w:rPr>
          <w:rFonts w:ascii="Arial" w:hAnsi="Arial" w:cs="Arial"/>
          <w:sz w:val="24"/>
        </w:rPr>
        <w:t>este</w:t>
      </w:r>
      <w:r w:rsidR="00432420" w:rsidRPr="008B177A">
        <w:rPr>
          <w:rFonts w:ascii="Arial" w:hAnsi="Arial" w:cs="Arial"/>
          <w:sz w:val="24"/>
        </w:rPr>
        <w:t xml:space="preserve"> campo y sus </w:t>
      </w:r>
      <w:r>
        <w:rPr>
          <w:rFonts w:ascii="Arial" w:hAnsi="Arial" w:cs="Arial"/>
          <w:sz w:val="24"/>
        </w:rPr>
        <w:t>agentes</w:t>
      </w:r>
      <w:r w:rsidR="00432420" w:rsidRPr="008B177A">
        <w:rPr>
          <w:rFonts w:ascii="Arial" w:hAnsi="Arial" w:cs="Arial"/>
          <w:sz w:val="24"/>
        </w:rPr>
        <w:t xml:space="preserve">. Las instituciones de educación médica fomentan que sus estudiantes tengan formación en investigación. La Facultad de Medicina de la </w:t>
      </w:r>
      <w:r w:rsidR="00DE06E6" w:rsidRPr="008B177A">
        <w:rPr>
          <w:rFonts w:ascii="Arial" w:hAnsi="Arial" w:cs="Arial"/>
          <w:sz w:val="24"/>
        </w:rPr>
        <w:t>UNAM tiene</w:t>
      </w:r>
      <w:r w:rsidR="00432420" w:rsidRPr="008B177A">
        <w:rPr>
          <w:rFonts w:ascii="Arial" w:hAnsi="Arial" w:cs="Arial"/>
          <w:sz w:val="24"/>
        </w:rPr>
        <w:t xml:space="preserve"> varios programas de </w:t>
      </w:r>
      <w:r w:rsidR="00432420" w:rsidRPr="008B177A">
        <w:rPr>
          <w:rFonts w:ascii="Arial" w:hAnsi="Arial" w:cs="Arial"/>
          <w:sz w:val="24"/>
        </w:rPr>
        <w:lastRenderedPageBreak/>
        <w:t>apoyo a la investigación</w:t>
      </w:r>
      <w:r w:rsidR="00AE3D12">
        <w:rPr>
          <w:rFonts w:ascii="Arial" w:hAnsi="Arial" w:cs="Arial"/>
          <w:sz w:val="24"/>
        </w:rPr>
        <w:t xml:space="preserve"> a nivel pregrado</w:t>
      </w:r>
      <w:r w:rsidR="00FF0539">
        <w:rPr>
          <w:rFonts w:ascii="Arial" w:hAnsi="Arial" w:cs="Arial"/>
          <w:sz w:val="24"/>
        </w:rPr>
        <w:t>:</w:t>
      </w:r>
      <w:r w:rsidR="00AE3D12">
        <w:rPr>
          <w:rFonts w:ascii="Arial" w:hAnsi="Arial" w:cs="Arial"/>
          <w:sz w:val="24"/>
        </w:rPr>
        <w:t xml:space="preserve"> </w:t>
      </w:r>
      <w:r w:rsidR="00432420" w:rsidRPr="008B177A">
        <w:rPr>
          <w:rFonts w:ascii="Arial" w:hAnsi="Arial" w:cs="Arial"/>
          <w:sz w:val="24"/>
        </w:rPr>
        <w:t>el programa AFINES</w:t>
      </w:r>
      <w:r w:rsidR="00FF0539">
        <w:rPr>
          <w:rFonts w:ascii="Arial" w:hAnsi="Arial" w:cs="Arial"/>
          <w:sz w:val="24"/>
        </w:rPr>
        <w:t xml:space="preserve"> (</w:t>
      </w:r>
      <w:r w:rsidR="00432420" w:rsidRPr="008B177A">
        <w:rPr>
          <w:rFonts w:ascii="Arial" w:hAnsi="Arial" w:cs="Arial"/>
          <w:sz w:val="24"/>
        </w:rPr>
        <w:t>Apoyo y Fomento a la Investigación Estudiantil</w:t>
      </w:r>
      <w:r w:rsidR="00FF0539">
        <w:rPr>
          <w:rFonts w:ascii="Arial" w:hAnsi="Arial" w:cs="Arial"/>
          <w:sz w:val="24"/>
        </w:rPr>
        <w:t>)</w:t>
      </w:r>
      <w:r w:rsidR="00432420" w:rsidRPr="008B177A">
        <w:rPr>
          <w:rFonts w:ascii="Arial" w:hAnsi="Arial" w:cs="Arial"/>
          <w:sz w:val="24"/>
        </w:rPr>
        <w:t xml:space="preserve"> para realizar actividades de investigación </w:t>
      </w:r>
      <w:r w:rsidR="006F2781">
        <w:rPr>
          <w:rFonts w:ascii="Arial" w:hAnsi="Arial" w:cs="Arial"/>
          <w:sz w:val="24"/>
        </w:rPr>
        <w:t>durante la carrera</w:t>
      </w:r>
      <w:r w:rsidR="00FF0539">
        <w:rPr>
          <w:rFonts w:ascii="Arial" w:hAnsi="Arial" w:cs="Arial"/>
          <w:sz w:val="24"/>
        </w:rPr>
        <w:t>,</w:t>
      </w:r>
      <w:r w:rsidR="00432420" w:rsidRPr="008B177A">
        <w:rPr>
          <w:rFonts w:ascii="Arial" w:hAnsi="Arial" w:cs="Arial"/>
          <w:sz w:val="24"/>
        </w:rPr>
        <w:t xml:space="preserve"> y la opción de realizar el Internado Médico y el Servicio Social en investigación. Adicionalmente, la UNAM ofrece un posgrado en Investigación Clínica Experimental en Salud y otro en Ciencias Médicas. Este último está destinado </w:t>
      </w:r>
      <w:r w:rsidR="006C0ADF">
        <w:rPr>
          <w:rFonts w:ascii="Arial" w:hAnsi="Arial" w:cs="Arial"/>
          <w:sz w:val="24"/>
        </w:rPr>
        <w:t>a</w:t>
      </w:r>
      <w:r w:rsidR="00432420" w:rsidRPr="008B177A">
        <w:rPr>
          <w:rFonts w:ascii="Arial" w:hAnsi="Arial" w:cs="Arial"/>
          <w:sz w:val="24"/>
        </w:rPr>
        <w:t xml:space="preserve"> médicos especialistas y tiene el objetivo de </w:t>
      </w:r>
      <w:r w:rsidR="00DE06E6" w:rsidRPr="008B177A">
        <w:rPr>
          <w:rFonts w:ascii="Arial" w:hAnsi="Arial" w:cs="Arial"/>
          <w:sz w:val="24"/>
        </w:rPr>
        <w:t>darles “</w:t>
      </w:r>
      <w:r w:rsidR="00432420" w:rsidRPr="008B177A">
        <w:rPr>
          <w:rFonts w:ascii="Arial" w:hAnsi="Arial" w:cs="Arial"/>
          <w:sz w:val="24"/>
        </w:rPr>
        <w:t>una formación integral en investigación, capacitándolos en la metodología de la investigación clínica para la integración de su trabajo de atención médica y las actividades de investigación”</w:t>
      </w:r>
      <w:r w:rsidR="00FD6E5B">
        <w:rPr>
          <w:rFonts w:ascii="Arial" w:hAnsi="Arial" w:cs="Arial"/>
          <w:sz w:val="24"/>
        </w:rPr>
        <w:t xml:space="preserve"> </w:t>
      </w:r>
      <w:r w:rsidR="00FD6E5B">
        <w:rPr>
          <w:rFonts w:ascii="Arial" w:hAnsi="Arial" w:cs="Arial"/>
          <w:sz w:val="24"/>
        </w:rPr>
        <w:fldChar w:fldCharType="begin"/>
      </w:r>
      <w:r w:rsidR="00BB1483">
        <w:rPr>
          <w:rFonts w:ascii="Arial" w:hAnsi="Arial" w:cs="Arial"/>
          <w:sz w:val="24"/>
        </w:rPr>
        <w:instrText xml:space="preserve"> ADDIN EN.CITE &lt;EndNote&gt;&lt;Cite&gt;&lt;Author&gt;Médicas&lt;/Author&gt;&lt;Year&gt;2018&lt;/Year&gt;&lt;RecNum&gt;4395&lt;/RecNum&gt;&lt;DisplayText&gt;(Posgrado-en-Ciencias-Médicas, 2018)&lt;/DisplayText&gt;&lt;record&gt;&lt;rec-number&gt;4395&lt;/rec-number&gt;&lt;foreign-keys&gt;&lt;key app="EN" db-id="zdv2pszzrvrpw9ep25hvrfp49zvdrpx9vsdt" timestamp="1532708216"&gt;4395&lt;/key&gt;&lt;/foreign-keys&gt;&lt;ref-type name="Web Page"&gt;12&lt;/ref-type&gt;&lt;contributors&gt;&lt;authors&gt;&lt;author&gt;Posgrado-en-Ciencias-Médicas&lt;/author&gt;&lt;/authors&gt;&lt;/contributors&gt;&lt;titles&gt;&lt;title&gt;Campo de conocimiento. Ciencias Médicas&lt;/title&gt;&lt;/titles&gt;&lt;number&gt;18 de mayo de 2018&lt;/number&gt;&lt;dates&gt;&lt;year&gt;2018&lt;/year&gt;&lt;/dates&gt;&lt;pub-location&gt;Mexico&lt;/pub-location&gt;&lt;publisher&gt;UNAM&lt;/publisher&gt;&lt;urls&gt;&lt;related-urls&gt;&lt;url&gt;http://www.jmvertiz.posgrado.unam.mx/medicas.html&lt;/url&gt;&lt;/related-urls&gt;&lt;/urls&gt;&lt;/record&gt;&lt;/Cite&gt;&lt;/EndNote&gt;</w:instrText>
      </w:r>
      <w:r w:rsidR="00FD6E5B">
        <w:rPr>
          <w:rFonts w:ascii="Arial" w:hAnsi="Arial" w:cs="Arial"/>
          <w:sz w:val="24"/>
        </w:rPr>
        <w:fldChar w:fldCharType="separate"/>
      </w:r>
      <w:r w:rsidR="00BB1483">
        <w:rPr>
          <w:rFonts w:ascii="Arial" w:hAnsi="Arial" w:cs="Arial"/>
          <w:noProof/>
          <w:sz w:val="24"/>
        </w:rPr>
        <w:t>(Posgrado-en-Ciencias-Médicas, 2018)</w:t>
      </w:r>
      <w:r w:rsidR="00FD6E5B">
        <w:rPr>
          <w:rFonts w:ascii="Arial" w:hAnsi="Arial" w:cs="Arial"/>
          <w:sz w:val="24"/>
        </w:rPr>
        <w:fldChar w:fldCharType="end"/>
      </w:r>
      <w:r w:rsidR="00BB1483">
        <w:rPr>
          <w:rFonts w:ascii="Arial" w:hAnsi="Arial" w:cs="Arial"/>
          <w:sz w:val="24"/>
        </w:rPr>
        <w:t>.</w:t>
      </w:r>
      <w:r w:rsidR="00353E8F" w:rsidRPr="008B177A">
        <w:rPr>
          <w:rFonts w:ascii="Arial" w:hAnsi="Arial" w:cs="Arial"/>
          <w:sz w:val="24"/>
        </w:rPr>
        <w:t xml:space="preserve"> </w:t>
      </w:r>
      <w:r w:rsidR="004F4D09">
        <w:rPr>
          <w:rFonts w:ascii="Arial" w:hAnsi="Arial" w:cs="Arial"/>
          <w:sz w:val="24"/>
        </w:rPr>
        <w:t>Graduarse en uno</w:t>
      </w:r>
      <w:r w:rsidR="00432420" w:rsidRPr="008B177A">
        <w:rPr>
          <w:rFonts w:ascii="Arial" w:hAnsi="Arial" w:cs="Arial"/>
          <w:sz w:val="24"/>
        </w:rPr>
        <w:t xml:space="preserve"> de estos posgrados </w:t>
      </w:r>
      <w:r w:rsidR="004F4D09">
        <w:rPr>
          <w:rFonts w:ascii="Arial" w:hAnsi="Arial" w:cs="Arial"/>
          <w:sz w:val="24"/>
        </w:rPr>
        <w:t xml:space="preserve">puede </w:t>
      </w:r>
      <w:r w:rsidR="00432420" w:rsidRPr="008B177A">
        <w:rPr>
          <w:rFonts w:ascii="Arial" w:hAnsi="Arial" w:cs="Arial"/>
          <w:sz w:val="24"/>
        </w:rPr>
        <w:t>aumenta</w:t>
      </w:r>
      <w:r w:rsidR="004F4D09">
        <w:rPr>
          <w:rFonts w:ascii="Arial" w:hAnsi="Arial" w:cs="Arial"/>
          <w:sz w:val="24"/>
        </w:rPr>
        <w:t>r</w:t>
      </w:r>
      <w:r w:rsidR="00432420" w:rsidRPr="008B177A">
        <w:rPr>
          <w:rFonts w:ascii="Arial" w:hAnsi="Arial" w:cs="Arial"/>
          <w:sz w:val="24"/>
        </w:rPr>
        <w:t xml:space="preserve"> el capital académico </w:t>
      </w:r>
      <w:r w:rsidR="00F91C45">
        <w:rPr>
          <w:rFonts w:ascii="Arial" w:hAnsi="Arial" w:cs="Arial"/>
          <w:sz w:val="24"/>
        </w:rPr>
        <w:t>de los médicos</w:t>
      </w:r>
      <w:r w:rsidR="00432420" w:rsidRPr="008B177A">
        <w:rPr>
          <w:rFonts w:ascii="Arial" w:hAnsi="Arial" w:cs="Arial"/>
          <w:sz w:val="24"/>
        </w:rPr>
        <w:t xml:space="preserve">, ya no sólo a través de la obtención de conocimiento, sino también mediante el conocimiento que </w:t>
      </w:r>
      <w:r w:rsidR="006F2781">
        <w:rPr>
          <w:rFonts w:ascii="Arial" w:hAnsi="Arial" w:cs="Arial"/>
          <w:sz w:val="24"/>
        </w:rPr>
        <w:t xml:space="preserve">ellos </w:t>
      </w:r>
      <w:r w:rsidR="00432420" w:rsidRPr="008B177A">
        <w:rPr>
          <w:rFonts w:ascii="Arial" w:hAnsi="Arial" w:cs="Arial"/>
          <w:sz w:val="24"/>
        </w:rPr>
        <w:t>producen. Esto supone una ventaja en relación con otros actores del subcampo clínico</w:t>
      </w:r>
      <w:r w:rsidR="00BA50A9" w:rsidRPr="008B177A">
        <w:rPr>
          <w:rFonts w:ascii="Arial" w:hAnsi="Arial" w:cs="Arial"/>
          <w:sz w:val="24"/>
        </w:rPr>
        <w:t xml:space="preserve">. </w:t>
      </w:r>
    </w:p>
    <w:p w14:paraId="35DE17FE" w14:textId="459F511F" w:rsidR="00473F34" w:rsidRDefault="007A6AF0" w:rsidP="007A6AF0">
      <w:pPr>
        <w:spacing w:line="360" w:lineRule="auto"/>
        <w:ind w:firstLine="708"/>
        <w:jc w:val="both"/>
        <w:rPr>
          <w:rFonts w:ascii="Arial" w:hAnsi="Arial" w:cs="Arial"/>
          <w:sz w:val="24"/>
        </w:rPr>
      </w:pPr>
      <w:r>
        <w:rPr>
          <w:rFonts w:ascii="Arial" w:hAnsi="Arial" w:cs="Arial"/>
          <w:sz w:val="24"/>
        </w:rPr>
        <w:t>En síntesis, la</w:t>
      </w:r>
      <w:r w:rsidR="004439CA">
        <w:rPr>
          <w:rFonts w:ascii="Arial" w:hAnsi="Arial" w:cs="Arial"/>
          <w:sz w:val="24"/>
        </w:rPr>
        <w:t xml:space="preserve">s luchas que se libran al interior del campo médico son decisivas en la estructuración y reproducción de las jerarquías mediante las cuales se </w:t>
      </w:r>
      <w:r w:rsidR="00EA6132">
        <w:rPr>
          <w:rFonts w:ascii="Arial" w:hAnsi="Arial" w:cs="Arial"/>
          <w:sz w:val="24"/>
        </w:rPr>
        <w:t xml:space="preserve">distribuyen las posiciones y se </w:t>
      </w:r>
      <w:r w:rsidR="004439CA">
        <w:rPr>
          <w:rFonts w:ascii="Arial" w:hAnsi="Arial" w:cs="Arial"/>
          <w:sz w:val="24"/>
        </w:rPr>
        <w:t>organiza</w:t>
      </w:r>
      <w:r w:rsidR="00EA6132">
        <w:rPr>
          <w:rFonts w:ascii="Arial" w:hAnsi="Arial" w:cs="Arial"/>
          <w:sz w:val="24"/>
        </w:rPr>
        <w:t>n</w:t>
      </w:r>
      <w:r w:rsidR="004439CA">
        <w:rPr>
          <w:rFonts w:ascii="Arial" w:hAnsi="Arial" w:cs="Arial"/>
          <w:sz w:val="24"/>
        </w:rPr>
        <w:t xml:space="preserve"> las relaciones que mantienen entre sí las diversas especialidades médicas y las instituciones que proveen</w:t>
      </w:r>
      <w:r w:rsidR="00EA6132">
        <w:rPr>
          <w:rFonts w:ascii="Arial" w:hAnsi="Arial" w:cs="Arial"/>
          <w:sz w:val="24"/>
        </w:rPr>
        <w:t xml:space="preserve"> de </w:t>
      </w:r>
      <w:r w:rsidR="003F4496">
        <w:rPr>
          <w:rFonts w:ascii="Arial" w:hAnsi="Arial" w:cs="Arial"/>
          <w:sz w:val="24"/>
        </w:rPr>
        <w:t xml:space="preserve">estudiantes </w:t>
      </w:r>
      <w:r w:rsidR="00EA6132">
        <w:rPr>
          <w:rFonts w:ascii="Arial" w:hAnsi="Arial" w:cs="Arial"/>
          <w:sz w:val="24"/>
        </w:rPr>
        <w:t xml:space="preserve">a tales especialidades. Dentro de la fracción dominante del campo médico, la práctica clínica basada en especialidades ocupa a su vez una posición dominante, mientras que a la salud poblacional corresponde una posición dominada. </w:t>
      </w:r>
    </w:p>
    <w:p w14:paraId="75B2E632" w14:textId="77777777" w:rsidR="00473F34" w:rsidRDefault="00473F34" w:rsidP="00ED3163">
      <w:pPr>
        <w:spacing w:line="360" w:lineRule="auto"/>
        <w:jc w:val="both"/>
        <w:rPr>
          <w:rFonts w:ascii="Arial" w:hAnsi="Arial" w:cs="Arial"/>
          <w:sz w:val="24"/>
        </w:rPr>
      </w:pPr>
    </w:p>
    <w:p w14:paraId="4191D9A9" w14:textId="7FB2DC4A" w:rsidR="002C217C" w:rsidRPr="00ED3163" w:rsidRDefault="00C169C2" w:rsidP="00F91C45">
      <w:pPr>
        <w:spacing w:line="360" w:lineRule="auto"/>
        <w:rPr>
          <w:rFonts w:ascii="Arial" w:hAnsi="Arial" w:cs="Arial"/>
          <w:b/>
          <w:sz w:val="24"/>
          <w:szCs w:val="24"/>
        </w:rPr>
      </w:pPr>
      <w:r w:rsidRPr="00ED3163">
        <w:rPr>
          <w:rFonts w:ascii="Arial" w:hAnsi="Arial" w:cs="Arial"/>
          <w:b/>
          <w:sz w:val="24"/>
          <w:szCs w:val="24"/>
        </w:rPr>
        <w:t xml:space="preserve">La posición </w:t>
      </w:r>
      <w:r w:rsidR="007D68C5" w:rsidRPr="00ED3163">
        <w:rPr>
          <w:rFonts w:ascii="Arial" w:hAnsi="Arial" w:cs="Arial"/>
          <w:b/>
          <w:sz w:val="24"/>
          <w:szCs w:val="24"/>
        </w:rPr>
        <w:t>subalterna</w:t>
      </w:r>
      <w:r w:rsidRPr="00ED3163">
        <w:rPr>
          <w:rFonts w:ascii="Arial" w:hAnsi="Arial" w:cs="Arial"/>
          <w:b/>
          <w:sz w:val="24"/>
          <w:szCs w:val="24"/>
        </w:rPr>
        <w:t xml:space="preserve"> del</w:t>
      </w:r>
      <w:r w:rsidR="005774B2" w:rsidRPr="00ED3163">
        <w:rPr>
          <w:rFonts w:ascii="Arial" w:hAnsi="Arial" w:cs="Arial"/>
          <w:b/>
          <w:sz w:val="24"/>
          <w:szCs w:val="24"/>
        </w:rPr>
        <w:t xml:space="preserve"> subcampo de la salud </w:t>
      </w:r>
      <w:r w:rsidR="004B1A86" w:rsidRPr="00ED3163">
        <w:rPr>
          <w:rFonts w:ascii="Arial" w:hAnsi="Arial" w:cs="Arial"/>
          <w:b/>
          <w:sz w:val="24"/>
          <w:szCs w:val="24"/>
        </w:rPr>
        <w:t>poblacional</w:t>
      </w:r>
    </w:p>
    <w:p w14:paraId="06912994" w14:textId="5BD8EAFA" w:rsidR="00817D0A" w:rsidRDefault="00273FB3" w:rsidP="00273FB3">
      <w:pPr>
        <w:spacing w:line="360" w:lineRule="auto"/>
        <w:jc w:val="both"/>
        <w:rPr>
          <w:rFonts w:ascii="Arial" w:hAnsi="Arial" w:cs="Arial"/>
          <w:sz w:val="24"/>
        </w:rPr>
      </w:pPr>
      <w:r w:rsidRPr="008B177A">
        <w:rPr>
          <w:rFonts w:ascii="Arial" w:hAnsi="Arial" w:cs="Arial"/>
          <w:sz w:val="24"/>
        </w:rPr>
        <w:t xml:space="preserve">El subcampo de la salud </w:t>
      </w:r>
      <w:r w:rsidR="0082327E">
        <w:rPr>
          <w:rFonts w:ascii="Arial" w:hAnsi="Arial" w:cs="Arial"/>
          <w:sz w:val="24"/>
        </w:rPr>
        <w:t>poblacional</w:t>
      </w:r>
      <w:r w:rsidRPr="008B177A">
        <w:rPr>
          <w:rFonts w:ascii="Arial" w:hAnsi="Arial" w:cs="Arial"/>
          <w:sz w:val="24"/>
        </w:rPr>
        <w:t xml:space="preserve"> </w:t>
      </w:r>
      <w:r w:rsidR="00473F34">
        <w:rPr>
          <w:rFonts w:ascii="Arial" w:hAnsi="Arial" w:cs="Arial"/>
          <w:sz w:val="24"/>
        </w:rPr>
        <w:t>oc</w:t>
      </w:r>
      <w:r w:rsidR="00F76695">
        <w:rPr>
          <w:rFonts w:ascii="Arial" w:hAnsi="Arial" w:cs="Arial"/>
          <w:sz w:val="24"/>
        </w:rPr>
        <w:t xml:space="preserve">upa la posición dominada dentro de </w:t>
      </w:r>
      <w:r w:rsidR="001935DF">
        <w:rPr>
          <w:rFonts w:ascii="Arial" w:hAnsi="Arial" w:cs="Arial"/>
          <w:sz w:val="24"/>
        </w:rPr>
        <w:t>la medicina moderna</w:t>
      </w:r>
      <w:r w:rsidR="00DF3FA6">
        <w:rPr>
          <w:rFonts w:ascii="Arial" w:hAnsi="Arial" w:cs="Arial"/>
          <w:sz w:val="24"/>
        </w:rPr>
        <w:t>, no porque carezca de poder político, sino porque dentro del campo médico ocupa una posición poco valorada</w:t>
      </w:r>
      <w:r w:rsidR="00473F34">
        <w:rPr>
          <w:rFonts w:ascii="Arial" w:hAnsi="Arial" w:cs="Arial"/>
          <w:sz w:val="24"/>
        </w:rPr>
        <w:t xml:space="preserve">. Se encuentra </w:t>
      </w:r>
      <w:r w:rsidRPr="008B177A">
        <w:rPr>
          <w:rFonts w:ascii="Arial" w:hAnsi="Arial" w:cs="Arial"/>
          <w:sz w:val="24"/>
        </w:rPr>
        <w:t xml:space="preserve">enfocado </w:t>
      </w:r>
      <w:r w:rsidR="00F91C45">
        <w:rPr>
          <w:rFonts w:ascii="Arial" w:hAnsi="Arial" w:cs="Arial"/>
          <w:sz w:val="24"/>
        </w:rPr>
        <w:t>tanto a</w:t>
      </w:r>
      <w:r w:rsidRPr="008B177A">
        <w:rPr>
          <w:rFonts w:ascii="Arial" w:hAnsi="Arial" w:cs="Arial"/>
          <w:sz w:val="24"/>
        </w:rPr>
        <w:t xml:space="preserve"> la </w:t>
      </w:r>
      <w:r w:rsidR="001935DF">
        <w:rPr>
          <w:rFonts w:ascii="Arial" w:hAnsi="Arial" w:cs="Arial"/>
          <w:sz w:val="24"/>
        </w:rPr>
        <w:t>investigación para producir</w:t>
      </w:r>
      <w:r w:rsidRPr="008B177A">
        <w:rPr>
          <w:rFonts w:ascii="Arial" w:hAnsi="Arial" w:cs="Arial"/>
          <w:sz w:val="24"/>
        </w:rPr>
        <w:t xml:space="preserve"> conocimiento sobre salud a nivel </w:t>
      </w:r>
      <w:r w:rsidR="0082327E">
        <w:rPr>
          <w:rFonts w:ascii="Arial" w:hAnsi="Arial" w:cs="Arial"/>
          <w:sz w:val="24"/>
        </w:rPr>
        <w:t>colectivo</w:t>
      </w:r>
      <w:r w:rsidR="003C26B0" w:rsidRPr="008B177A">
        <w:rPr>
          <w:rFonts w:ascii="Arial" w:hAnsi="Arial" w:cs="Arial"/>
          <w:sz w:val="24"/>
        </w:rPr>
        <w:t xml:space="preserve">, </w:t>
      </w:r>
      <w:r w:rsidRPr="008B177A">
        <w:rPr>
          <w:rFonts w:ascii="Arial" w:hAnsi="Arial" w:cs="Arial"/>
          <w:sz w:val="24"/>
        </w:rPr>
        <w:t xml:space="preserve">como </w:t>
      </w:r>
      <w:r w:rsidR="00F91C45">
        <w:rPr>
          <w:rFonts w:ascii="Arial" w:hAnsi="Arial" w:cs="Arial"/>
          <w:sz w:val="24"/>
        </w:rPr>
        <w:t xml:space="preserve">a la </w:t>
      </w:r>
      <w:r w:rsidR="003C26B0" w:rsidRPr="008B177A">
        <w:rPr>
          <w:rFonts w:ascii="Arial" w:hAnsi="Arial" w:cs="Arial"/>
          <w:sz w:val="24"/>
        </w:rPr>
        <w:t>formula</w:t>
      </w:r>
      <w:r w:rsidR="00F91C45">
        <w:rPr>
          <w:rFonts w:ascii="Arial" w:hAnsi="Arial" w:cs="Arial"/>
          <w:sz w:val="24"/>
        </w:rPr>
        <w:t>ción de</w:t>
      </w:r>
      <w:r w:rsidR="003C26B0" w:rsidRPr="008B177A">
        <w:rPr>
          <w:rFonts w:ascii="Arial" w:hAnsi="Arial" w:cs="Arial"/>
          <w:sz w:val="24"/>
        </w:rPr>
        <w:t xml:space="preserve"> </w:t>
      </w:r>
      <w:r w:rsidRPr="008B177A">
        <w:rPr>
          <w:rFonts w:ascii="Arial" w:hAnsi="Arial" w:cs="Arial"/>
          <w:sz w:val="24"/>
        </w:rPr>
        <w:t xml:space="preserve">políticas públicas </w:t>
      </w:r>
      <w:r w:rsidR="000C4F32">
        <w:rPr>
          <w:rFonts w:ascii="Arial" w:hAnsi="Arial" w:cs="Arial"/>
          <w:sz w:val="24"/>
        </w:rPr>
        <w:t>y su ejecución</w:t>
      </w:r>
      <w:r w:rsidRPr="008B177A">
        <w:rPr>
          <w:rFonts w:ascii="Arial" w:hAnsi="Arial" w:cs="Arial"/>
          <w:sz w:val="24"/>
        </w:rPr>
        <w:t xml:space="preserve">. Su principal objetivo es prevenir las enfermedades (que se </w:t>
      </w:r>
      <w:r w:rsidR="00F91C45">
        <w:rPr>
          <w:rFonts w:ascii="Arial" w:hAnsi="Arial" w:cs="Arial"/>
          <w:sz w:val="24"/>
        </w:rPr>
        <w:t>anticipa</w:t>
      </w:r>
      <w:r w:rsidRPr="008B177A">
        <w:rPr>
          <w:rFonts w:ascii="Arial" w:hAnsi="Arial" w:cs="Arial"/>
          <w:sz w:val="24"/>
        </w:rPr>
        <w:t xml:space="preserve"> al propósito clínico de curarlas)</w:t>
      </w:r>
      <w:r w:rsidR="00FD4735">
        <w:rPr>
          <w:rFonts w:ascii="Arial" w:hAnsi="Arial" w:cs="Arial"/>
          <w:sz w:val="24"/>
        </w:rPr>
        <w:t xml:space="preserve"> y </w:t>
      </w:r>
      <w:r w:rsidR="00F91C45">
        <w:rPr>
          <w:rFonts w:ascii="Arial" w:hAnsi="Arial" w:cs="Arial"/>
          <w:sz w:val="24"/>
        </w:rPr>
        <w:t>gesti</w:t>
      </w:r>
      <w:r w:rsidR="00FD4735">
        <w:rPr>
          <w:rFonts w:ascii="Arial" w:hAnsi="Arial" w:cs="Arial"/>
          <w:sz w:val="24"/>
        </w:rPr>
        <w:t>onarlas</w:t>
      </w:r>
      <w:r w:rsidRPr="008B177A">
        <w:rPr>
          <w:rFonts w:ascii="Arial" w:hAnsi="Arial" w:cs="Arial"/>
          <w:sz w:val="24"/>
        </w:rPr>
        <w:t>, por lo que el capital político</w:t>
      </w:r>
      <w:r w:rsidR="003C26B0" w:rsidRPr="008B177A">
        <w:rPr>
          <w:rFonts w:ascii="Arial" w:hAnsi="Arial" w:cs="Arial"/>
          <w:sz w:val="24"/>
        </w:rPr>
        <w:t xml:space="preserve"> es de gran importancia para</w:t>
      </w:r>
      <w:r w:rsidRPr="008B177A">
        <w:rPr>
          <w:rFonts w:ascii="Arial" w:hAnsi="Arial" w:cs="Arial"/>
          <w:sz w:val="24"/>
        </w:rPr>
        <w:t xml:space="preserve"> l</w:t>
      </w:r>
      <w:r w:rsidR="00E8723F" w:rsidRPr="008B177A">
        <w:rPr>
          <w:rFonts w:ascii="Arial" w:hAnsi="Arial" w:cs="Arial"/>
          <w:sz w:val="24"/>
        </w:rPr>
        <w:t xml:space="preserve">as luchas de este subcampo. </w:t>
      </w:r>
      <w:r w:rsidR="00FD4735">
        <w:rPr>
          <w:rFonts w:ascii="Arial" w:hAnsi="Arial" w:cs="Arial"/>
          <w:sz w:val="24"/>
        </w:rPr>
        <w:t>Sus</w:t>
      </w:r>
      <w:r w:rsidR="00F76695">
        <w:rPr>
          <w:rFonts w:ascii="Arial" w:hAnsi="Arial" w:cs="Arial"/>
          <w:sz w:val="24"/>
        </w:rPr>
        <w:t xml:space="preserve"> actores</w:t>
      </w:r>
      <w:r w:rsidR="009A4259">
        <w:rPr>
          <w:rFonts w:ascii="Arial" w:hAnsi="Arial" w:cs="Arial"/>
          <w:sz w:val="24"/>
        </w:rPr>
        <w:t xml:space="preserve">, </w:t>
      </w:r>
      <w:r w:rsidR="00FD4735">
        <w:rPr>
          <w:rFonts w:ascii="Arial" w:hAnsi="Arial" w:cs="Arial"/>
          <w:sz w:val="24"/>
        </w:rPr>
        <w:t>los</w:t>
      </w:r>
      <w:r w:rsidR="009A4259">
        <w:rPr>
          <w:rFonts w:ascii="Arial" w:hAnsi="Arial" w:cs="Arial"/>
          <w:sz w:val="24"/>
        </w:rPr>
        <w:t xml:space="preserve"> “salubristas” (en oposición a “clínicos”)</w:t>
      </w:r>
      <w:r w:rsidR="00F76695">
        <w:rPr>
          <w:rFonts w:ascii="Arial" w:hAnsi="Arial" w:cs="Arial"/>
          <w:sz w:val="24"/>
        </w:rPr>
        <w:t>,</w:t>
      </w:r>
      <w:r w:rsidR="009A4259">
        <w:rPr>
          <w:rFonts w:ascii="Arial" w:hAnsi="Arial" w:cs="Arial"/>
          <w:sz w:val="24"/>
        </w:rPr>
        <w:t xml:space="preserve"> </w:t>
      </w:r>
      <w:r w:rsidR="00E8723F" w:rsidRPr="008B177A">
        <w:rPr>
          <w:rFonts w:ascii="Arial" w:hAnsi="Arial" w:cs="Arial"/>
          <w:sz w:val="24"/>
        </w:rPr>
        <w:t xml:space="preserve">“luchan por esa forma </w:t>
      </w:r>
      <w:r w:rsidR="00E8723F" w:rsidRPr="008B177A">
        <w:rPr>
          <w:rFonts w:ascii="Arial" w:hAnsi="Arial" w:cs="Arial"/>
          <w:sz w:val="24"/>
        </w:rPr>
        <w:lastRenderedPageBreak/>
        <w:t xml:space="preserve">particular de autoridad que consiste en el poder de mandar por medio de la legislación, regulaciones, medidas administrativas, en suma, todo lo que ponemos bajo el rubro de políticas del Estado” (Bourdieu y Wacquant, 2005:168). </w:t>
      </w:r>
      <w:r w:rsidR="008734A9">
        <w:rPr>
          <w:rFonts w:ascii="Arial" w:hAnsi="Arial" w:cs="Arial"/>
          <w:sz w:val="24"/>
        </w:rPr>
        <w:t xml:space="preserve">De esta forma, </w:t>
      </w:r>
      <w:r w:rsidR="004B554C">
        <w:rPr>
          <w:rFonts w:ascii="Arial" w:hAnsi="Arial" w:cs="Arial"/>
          <w:sz w:val="24"/>
        </w:rPr>
        <w:t>se diferencia</w:t>
      </w:r>
      <w:r w:rsidR="00817D0A">
        <w:rPr>
          <w:rFonts w:ascii="Arial" w:hAnsi="Arial" w:cs="Arial"/>
          <w:sz w:val="24"/>
        </w:rPr>
        <w:t xml:space="preserve"> </w:t>
      </w:r>
      <w:r w:rsidR="00FD4735">
        <w:rPr>
          <w:rFonts w:ascii="Arial" w:hAnsi="Arial" w:cs="Arial"/>
          <w:sz w:val="24"/>
        </w:rPr>
        <w:t xml:space="preserve">entre </w:t>
      </w:r>
      <w:r w:rsidR="00817D0A">
        <w:rPr>
          <w:rFonts w:ascii="Arial" w:hAnsi="Arial" w:cs="Arial"/>
          <w:sz w:val="24"/>
        </w:rPr>
        <w:t xml:space="preserve">diversos tipos de </w:t>
      </w:r>
      <w:r w:rsidR="00FD4735">
        <w:rPr>
          <w:rFonts w:ascii="Arial" w:hAnsi="Arial" w:cs="Arial"/>
          <w:sz w:val="24"/>
        </w:rPr>
        <w:t>salubristas</w:t>
      </w:r>
      <w:r w:rsidR="00817D0A">
        <w:rPr>
          <w:rFonts w:ascii="Arial" w:hAnsi="Arial" w:cs="Arial"/>
          <w:sz w:val="24"/>
        </w:rPr>
        <w:t xml:space="preserve">, con </w:t>
      </w:r>
      <w:r w:rsidR="009A4259">
        <w:rPr>
          <w:rFonts w:ascii="Arial" w:hAnsi="Arial" w:cs="Arial"/>
          <w:sz w:val="24"/>
        </w:rPr>
        <w:t>distintos</w:t>
      </w:r>
      <w:r w:rsidR="00817D0A">
        <w:rPr>
          <w:rFonts w:ascii="Arial" w:hAnsi="Arial" w:cs="Arial"/>
          <w:sz w:val="24"/>
        </w:rPr>
        <w:t xml:space="preserve"> grados de poder para influir tanto en las acciones del Estado en materia de salud, como en las luchas que se libran al interior del propio campo médico.</w:t>
      </w:r>
    </w:p>
    <w:p w14:paraId="6266550D" w14:textId="035698C1" w:rsidR="00F626CB" w:rsidRPr="008B177A" w:rsidRDefault="00E8723F" w:rsidP="009B47DE">
      <w:pPr>
        <w:spacing w:line="360" w:lineRule="auto"/>
        <w:ind w:firstLine="708"/>
        <w:jc w:val="both"/>
        <w:rPr>
          <w:rFonts w:ascii="Arial" w:hAnsi="Arial" w:cs="Arial"/>
          <w:sz w:val="24"/>
        </w:rPr>
      </w:pPr>
      <w:r w:rsidRPr="008B177A">
        <w:rPr>
          <w:rFonts w:ascii="Arial" w:hAnsi="Arial" w:cs="Arial"/>
          <w:sz w:val="24"/>
        </w:rPr>
        <w:t xml:space="preserve">No </w:t>
      </w:r>
      <w:r w:rsidR="004370D5">
        <w:rPr>
          <w:rFonts w:ascii="Arial" w:hAnsi="Arial" w:cs="Arial"/>
          <w:sz w:val="24"/>
        </w:rPr>
        <w:t xml:space="preserve">obstante </w:t>
      </w:r>
      <w:r w:rsidRPr="008B177A">
        <w:rPr>
          <w:rFonts w:ascii="Arial" w:hAnsi="Arial" w:cs="Arial"/>
          <w:sz w:val="24"/>
        </w:rPr>
        <w:t xml:space="preserve">la posición de poder que pueden alcanzar </w:t>
      </w:r>
      <w:r w:rsidR="00685BBA">
        <w:rPr>
          <w:rFonts w:ascii="Arial" w:hAnsi="Arial" w:cs="Arial"/>
          <w:sz w:val="24"/>
        </w:rPr>
        <w:t xml:space="preserve">los salubristas </w:t>
      </w:r>
      <w:r w:rsidRPr="008B177A">
        <w:rPr>
          <w:rFonts w:ascii="Arial" w:hAnsi="Arial" w:cs="Arial"/>
          <w:sz w:val="24"/>
        </w:rPr>
        <w:t>en la sociedad, el valor interno de este subcampo en el campo médico no es tan elevado como el del subcampo clínico</w:t>
      </w:r>
      <w:r w:rsidR="00343E16">
        <w:rPr>
          <w:rFonts w:ascii="Arial" w:hAnsi="Arial" w:cs="Arial"/>
          <w:sz w:val="24"/>
        </w:rPr>
        <w:t xml:space="preserve"> </w:t>
      </w:r>
      <w:r w:rsidR="00721943">
        <w:rPr>
          <w:rFonts w:ascii="Arial" w:hAnsi="Arial" w:cs="Arial"/>
          <w:sz w:val="24"/>
        </w:rPr>
        <w:t>(y</w:t>
      </w:r>
      <w:r w:rsidR="00343E16">
        <w:rPr>
          <w:rFonts w:ascii="Arial" w:hAnsi="Arial" w:cs="Arial"/>
          <w:sz w:val="24"/>
        </w:rPr>
        <w:t xml:space="preserve"> a la inversa: pueden tener más peso en el campo del poder político, que la clínica</w:t>
      </w:r>
      <w:r w:rsidR="00721943">
        <w:rPr>
          <w:rFonts w:ascii="Arial" w:hAnsi="Arial" w:cs="Arial"/>
          <w:sz w:val="24"/>
        </w:rPr>
        <w:t>)</w:t>
      </w:r>
      <w:r w:rsidRPr="008B177A">
        <w:rPr>
          <w:rFonts w:ascii="Arial" w:hAnsi="Arial" w:cs="Arial"/>
          <w:sz w:val="24"/>
        </w:rPr>
        <w:t xml:space="preserve">. En </w:t>
      </w:r>
      <w:r w:rsidR="00F626CB" w:rsidRPr="008B177A">
        <w:rPr>
          <w:rFonts w:ascii="Arial" w:hAnsi="Arial" w:cs="Arial"/>
          <w:sz w:val="24"/>
        </w:rPr>
        <w:t xml:space="preserve">esta sección mostraremos algunos datos empíricos que fundamentan esta aseveración. </w:t>
      </w:r>
    </w:p>
    <w:p w14:paraId="0C40A8B6" w14:textId="101A839C" w:rsidR="00DE071C" w:rsidRPr="008B177A" w:rsidRDefault="00F626CB" w:rsidP="009B47DE">
      <w:pPr>
        <w:spacing w:line="360" w:lineRule="auto"/>
        <w:ind w:firstLine="708"/>
        <w:jc w:val="both"/>
        <w:rPr>
          <w:rFonts w:ascii="Arial" w:hAnsi="Arial" w:cs="Arial"/>
          <w:sz w:val="24"/>
        </w:rPr>
      </w:pPr>
      <w:r w:rsidRPr="008B177A">
        <w:rPr>
          <w:rFonts w:ascii="Arial" w:hAnsi="Arial" w:cs="Arial"/>
          <w:sz w:val="24"/>
        </w:rPr>
        <w:t xml:space="preserve">A nivel de la competencia en pregrado, </w:t>
      </w:r>
      <w:r w:rsidR="00E8723F" w:rsidRPr="008B177A">
        <w:rPr>
          <w:rFonts w:ascii="Arial" w:hAnsi="Arial" w:cs="Arial"/>
          <w:sz w:val="24"/>
        </w:rPr>
        <w:t>el estudio sobre perspectivas profesionales en estudiantes de medicina previamente cita</w:t>
      </w:r>
      <w:r w:rsidR="00685BBA">
        <w:rPr>
          <w:rFonts w:ascii="Arial" w:hAnsi="Arial" w:cs="Arial"/>
          <w:sz w:val="24"/>
        </w:rPr>
        <w:t xml:space="preserve">do (Mayta-Tristán et al, 2008) reporta que </w:t>
      </w:r>
      <w:r w:rsidR="00E8723F" w:rsidRPr="008B177A">
        <w:rPr>
          <w:rFonts w:ascii="Arial" w:hAnsi="Arial" w:cs="Arial"/>
          <w:sz w:val="24"/>
        </w:rPr>
        <w:t xml:space="preserve">sólo 39% de los estudiantes manifestó tener interés en la salud </w:t>
      </w:r>
      <w:r w:rsidR="00685BBA">
        <w:rPr>
          <w:rFonts w:ascii="Arial" w:hAnsi="Arial" w:cs="Arial"/>
          <w:sz w:val="24"/>
        </w:rPr>
        <w:t>poblacional</w:t>
      </w:r>
      <w:r w:rsidR="00E8723F" w:rsidRPr="008B177A">
        <w:rPr>
          <w:rFonts w:ascii="Arial" w:hAnsi="Arial" w:cs="Arial"/>
          <w:sz w:val="24"/>
        </w:rPr>
        <w:t>, cifra que contrasta con el 82% que</w:t>
      </w:r>
      <w:r w:rsidR="009B47DE" w:rsidRPr="008B177A">
        <w:rPr>
          <w:rFonts w:ascii="Arial" w:hAnsi="Arial" w:cs="Arial"/>
          <w:sz w:val="24"/>
        </w:rPr>
        <w:t xml:space="preserve"> desea realizar labor clínica. Los estudiantes de medicina son rápidamente socializados en las jerarquías del campo y d</w:t>
      </w:r>
      <w:r w:rsidR="00DE071C" w:rsidRPr="008B177A">
        <w:rPr>
          <w:rFonts w:ascii="Arial" w:hAnsi="Arial" w:cs="Arial"/>
          <w:sz w:val="24"/>
        </w:rPr>
        <w:t xml:space="preserve">esde pregrado </w:t>
      </w:r>
      <w:r w:rsidR="00685BBA">
        <w:rPr>
          <w:rFonts w:ascii="Arial" w:hAnsi="Arial" w:cs="Arial"/>
          <w:sz w:val="24"/>
        </w:rPr>
        <w:t>aprenden</w:t>
      </w:r>
      <w:r w:rsidR="00DE071C" w:rsidRPr="008B177A">
        <w:rPr>
          <w:rFonts w:ascii="Arial" w:hAnsi="Arial" w:cs="Arial"/>
          <w:sz w:val="24"/>
        </w:rPr>
        <w:t xml:space="preserve"> que el subcampo de la salud </w:t>
      </w:r>
      <w:r w:rsidR="00685BBA">
        <w:rPr>
          <w:rFonts w:ascii="Arial" w:hAnsi="Arial" w:cs="Arial"/>
          <w:sz w:val="24"/>
        </w:rPr>
        <w:t>poblacional</w:t>
      </w:r>
      <w:r w:rsidR="00DE071C" w:rsidRPr="008B177A">
        <w:rPr>
          <w:rFonts w:ascii="Arial" w:hAnsi="Arial" w:cs="Arial"/>
          <w:sz w:val="24"/>
        </w:rPr>
        <w:t xml:space="preserve"> tiene una posición </w:t>
      </w:r>
      <w:r w:rsidR="003F4496" w:rsidRPr="008B177A">
        <w:rPr>
          <w:rFonts w:ascii="Arial" w:hAnsi="Arial" w:cs="Arial"/>
          <w:sz w:val="24"/>
        </w:rPr>
        <w:t>subalterna</w:t>
      </w:r>
      <w:r w:rsidR="00E53FAC" w:rsidRPr="008B177A">
        <w:rPr>
          <w:rFonts w:ascii="Arial" w:hAnsi="Arial" w:cs="Arial"/>
          <w:sz w:val="24"/>
        </w:rPr>
        <w:t>, como evidencia la Imagen 1. Se trata de un meme</w:t>
      </w:r>
      <w:r w:rsidR="003F753E">
        <w:rPr>
          <w:rFonts w:ascii="Arial" w:hAnsi="Arial" w:cs="Arial"/>
          <w:sz w:val="24"/>
        </w:rPr>
        <w:t>, ilustrativo de otros que circulan en las</w:t>
      </w:r>
      <w:r w:rsidR="00E53FAC" w:rsidRPr="008B177A">
        <w:rPr>
          <w:rFonts w:ascii="Arial" w:hAnsi="Arial" w:cs="Arial"/>
          <w:sz w:val="24"/>
        </w:rPr>
        <w:t xml:space="preserve"> redes sociales</w:t>
      </w:r>
      <w:r w:rsidR="00043876" w:rsidRPr="008B177A">
        <w:rPr>
          <w:rFonts w:ascii="Arial" w:hAnsi="Arial" w:cs="Arial"/>
          <w:sz w:val="24"/>
        </w:rPr>
        <w:t xml:space="preserve"> que, por un lado, reproduce el orden jerárquico del campo y, por otro, sirve de vehículo para comunicar dicha jerarquía, socializando a los novatos en ella y en el tipo de chistes que ésta permite. O, en palabras de Bourdieu, reproduce el orden estructurado del campo y a la vez es estructurante de los actores sociales que en él participan. </w:t>
      </w:r>
    </w:p>
    <w:p w14:paraId="2354330D" w14:textId="56F9F0B9" w:rsidR="00C21A79" w:rsidRDefault="00C21A79" w:rsidP="00C21A79">
      <w:pPr>
        <w:spacing w:line="360" w:lineRule="auto"/>
        <w:jc w:val="both"/>
        <w:rPr>
          <w:rFonts w:ascii="Arial" w:hAnsi="Arial" w:cs="Arial"/>
          <w:b/>
          <w:sz w:val="24"/>
        </w:rPr>
      </w:pPr>
    </w:p>
    <w:p w14:paraId="4D94BF26" w14:textId="77777777" w:rsidR="00721943" w:rsidRDefault="00721943" w:rsidP="00C21A79">
      <w:pPr>
        <w:spacing w:line="360" w:lineRule="auto"/>
        <w:jc w:val="both"/>
        <w:rPr>
          <w:rFonts w:ascii="Arial" w:hAnsi="Arial" w:cs="Arial"/>
          <w:b/>
          <w:sz w:val="24"/>
        </w:rPr>
      </w:pPr>
    </w:p>
    <w:p w14:paraId="7C811CAC" w14:textId="77777777" w:rsidR="001C610D" w:rsidRDefault="001C610D" w:rsidP="00C21A79">
      <w:pPr>
        <w:spacing w:line="360" w:lineRule="auto"/>
        <w:jc w:val="both"/>
        <w:rPr>
          <w:rFonts w:ascii="Arial" w:hAnsi="Arial" w:cs="Arial"/>
          <w:b/>
          <w:sz w:val="24"/>
        </w:rPr>
      </w:pPr>
    </w:p>
    <w:p w14:paraId="0035E5F4" w14:textId="77777777" w:rsidR="001C610D" w:rsidRDefault="001C610D" w:rsidP="00C21A79">
      <w:pPr>
        <w:spacing w:line="360" w:lineRule="auto"/>
        <w:jc w:val="both"/>
        <w:rPr>
          <w:rFonts w:ascii="Arial" w:hAnsi="Arial" w:cs="Arial"/>
          <w:b/>
          <w:sz w:val="24"/>
        </w:rPr>
      </w:pPr>
    </w:p>
    <w:p w14:paraId="2EC371AC" w14:textId="77777777" w:rsidR="001C610D" w:rsidRPr="008B177A" w:rsidRDefault="001C610D" w:rsidP="00C21A79">
      <w:pPr>
        <w:spacing w:line="360" w:lineRule="auto"/>
        <w:jc w:val="both"/>
        <w:rPr>
          <w:rFonts w:ascii="Arial" w:hAnsi="Arial" w:cs="Arial"/>
          <w:b/>
          <w:sz w:val="24"/>
        </w:rPr>
      </w:pPr>
    </w:p>
    <w:p w14:paraId="6D6760EC" w14:textId="0A1DC1CA" w:rsidR="00C21A79" w:rsidRPr="008B177A" w:rsidRDefault="00C21A79" w:rsidP="00ED3163">
      <w:pPr>
        <w:spacing w:line="360" w:lineRule="auto"/>
        <w:jc w:val="center"/>
        <w:rPr>
          <w:rFonts w:ascii="Arial" w:hAnsi="Arial" w:cs="Arial"/>
          <w:sz w:val="24"/>
        </w:rPr>
      </w:pPr>
      <w:r w:rsidRPr="008B177A">
        <w:rPr>
          <w:rFonts w:ascii="Arial" w:hAnsi="Arial" w:cs="Arial"/>
          <w:b/>
          <w:sz w:val="24"/>
        </w:rPr>
        <w:lastRenderedPageBreak/>
        <w:t xml:space="preserve">Imagen 1. Meme de </w:t>
      </w:r>
      <w:r w:rsidR="00186D2E">
        <w:rPr>
          <w:rFonts w:ascii="Arial" w:hAnsi="Arial" w:cs="Arial"/>
          <w:b/>
          <w:sz w:val="24"/>
        </w:rPr>
        <w:t xml:space="preserve">un </w:t>
      </w:r>
      <w:r w:rsidRPr="008B177A">
        <w:rPr>
          <w:rFonts w:ascii="Arial" w:hAnsi="Arial" w:cs="Arial"/>
          <w:b/>
          <w:sz w:val="24"/>
        </w:rPr>
        <w:t>grupo de médicos en las redes sociales</w:t>
      </w:r>
    </w:p>
    <w:p w14:paraId="41ECA55C" w14:textId="0321A8EA" w:rsidR="00043876" w:rsidRDefault="00141A15" w:rsidP="00ED3163">
      <w:pPr>
        <w:spacing w:line="360" w:lineRule="auto"/>
        <w:ind w:firstLine="708"/>
        <w:jc w:val="center"/>
        <w:rPr>
          <w:rFonts w:ascii="Arial" w:hAnsi="Arial" w:cs="Arial"/>
          <w:sz w:val="24"/>
        </w:rPr>
      </w:pPr>
      <w:r w:rsidRPr="008B177A">
        <w:rPr>
          <w:rFonts w:ascii="Arial" w:hAnsi="Arial" w:cs="Arial"/>
          <w:noProof/>
          <w:sz w:val="24"/>
          <w:lang w:val="es-ES" w:eastAsia="es-ES"/>
        </w:rPr>
        <w:drawing>
          <wp:inline distT="0" distB="0" distL="0" distR="0" wp14:anchorId="61D33E41" wp14:editId="67799521">
            <wp:extent cx="2731626" cy="2596296"/>
            <wp:effectExtent l="0" t="0" r="12065" b="0"/>
            <wp:docPr id="5" name="Imagen 5" descr="Macintosh HD:Users:Marcia:Desktop:Memes doctorado para acomodar:IMG_7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cia:Desktop:Memes doctorado para acomodar:IMG_7214.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32111" cy="2596757"/>
                    </a:xfrm>
                    <a:prstGeom prst="rect">
                      <a:avLst/>
                    </a:prstGeom>
                    <a:noFill/>
                    <a:ln>
                      <a:noFill/>
                    </a:ln>
                  </pic:spPr>
                </pic:pic>
              </a:graphicData>
            </a:graphic>
          </wp:inline>
        </w:drawing>
      </w:r>
    </w:p>
    <w:p w14:paraId="3D59D64D" w14:textId="08603DDC" w:rsidR="00DF3FA6" w:rsidRPr="00DF3FA6" w:rsidRDefault="00DF3FA6" w:rsidP="00ED3163">
      <w:pPr>
        <w:spacing w:line="360" w:lineRule="auto"/>
        <w:ind w:firstLine="708"/>
        <w:jc w:val="center"/>
        <w:rPr>
          <w:rFonts w:ascii="Arial" w:hAnsi="Arial" w:cs="Arial"/>
          <w:sz w:val="20"/>
          <w:szCs w:val="20"/>
        </w:rPr>
      </w:pPr>
      <w:r w:rsidRPr="00DF3FA6">
        <w:rPr>
          <w:rFonts w:ascii="Arial" w:hAnsi="Arial" w:cs="Arial"/>
          <w:sz w:val="20"/>
          <w:szCs w:val="20"/>
        </w:rPr>
        <w:t>Fuente:</w:t>
      </w:r>
      <w:r w:rsidR="00F25FAC">
        <w:rPr>
          <w:rFonts w:ascii="Arial" w:hAnsi="Arial" w:cs="Arial"/>
          <w:sz w:val="20"/>
          <w:szCs w:val="20"/>
        </w:rPr>
        <w:t xml:space="preserve"> Facebook</w:t>
      </w:r>
    </w:p>
    <w:p w14:paraId="733FA2B5" w14:textId="6437A228" w:rsidR="00077F82" w:rsidRDefault="00C21A79" w:rsidP="00C21A79">
      <w:pPr>
        <w:spacing w:line="360" w:lineRule="auto"/>
        <w:ind w:firstLine="708"/>
        <w:jc w:val="both"/>
        <w:rPr>
          <w:rFonts w:ascii="Arial" w:hAnsi="Arial" w:cs="Arial"/>
          <w:sz w:val="24"/>
        </w:rPr>
      </w:pPr>
      <w:r w:rsidRPr="008B177A">
        <w:rPr>
          <w:rFonts w:ascii="Arial" w:hAnsi="Arial" w:cs="Arial"/>
          <w:sz w:val="24"/>
        </w:rPr>
        <w:t xml:space="preserve">A nivel de especialidades médicas, </w:t>
      </w:r>
      <w:r w:rsidR="00FD4735">
        <w:rPr>
          <w:rFonts w:ascii="Arial" w:hAnsi="Arial" w:cs="Arial"/>
          <w:sz w:val="24"/>
        </w:rPr>
        <w:t xml:space="preserve">las disciplinas </w:t>
      </w:r>
      <w:r w:rsidRPr="008B177A">
        <w:rPr>
          <w:rFonts w:ascii="Arial" w:hAnsi="Arial" w:cs="Arial"/>
          <w:sz w:val="24"/>
        </w:rPr>
        <w:t xml:space="preserve">de la Salud </w:t>
      </w:r>
      <w:r w:rsidR="003F753E">
        <w:rPr>
          <w:rFonts w:ascii="Arial" w:hAnsi="Arial" w:cs="Arial"/>
          <w:sz w:val="24"/>
        </w:rPr>
        <w:t>Poblacional</w:t>
      </w:r>
      <w:r w:rsidRPr="008B177A">
        <w:rPr>
          <w:rFonts w:ascii="Arial" w:hAnsi="Arial" w:cs="Arial"/>
          <w:sz w:val="24"/>
        </w:rPr>
        <w:t xml:space="preserve"> ocupan posiciones poco privilegiadas. </w:t>
      </w:r>
      <w:r w:rsidR="00FD4735">
        <w:rPr>
          <w:rFonts w:ascii="Arial" w:hAnsi="Arial" w:cs="Arial"/>
          <w:sz w:val="24"/>
        </w:rPr>
        <w:t>De</w:t>
      </w:r>
      <w:r w:rsidRPr="008B177A">
        <w:rPr>
          <w:rFonts w:ascii="Arial" w:hAnsi="Arial" w:cs="Arial"/>
          <w:sz w:val="24"/>
        </w:rPr>
        <w:t xml:space="preserve"> las 27 especialidades de entrada directa que se compiten en el ENARM, sólo </w:t>
      </w:r>
      <w:r w:rsidR="003F753E">
        <w:rPr>
          <w:rFonts w:ascii="Arial" w:hAnsi="Arial" w:cs="Arial"/>
          <w:sz w:val="24"/>
        </w:rPr>
        <w:t>cinco</w:t>
      </w:r>
      <w:r w:rsidRPr="008B177A">
        <w:rPr>
          <w:rFonts w:ascii="Arial" w:hAnsi="Arial" w:cs="Arial"/>
          <w:sz w:val="24"/>
        </w:rPr>
        <w:t xml:space="preserve"> tienen </w:t>
      </w:r>
      <w:r w:rsidR="00FD4735">
        <w:rPr>
          <w:rFonts w:ascii="Arial" w:hAnsi="Arial" w:cs="Arial"/>
          <w:sz w:val="24"/>
        </w:rPr>
        <w:t>un enfoque</w:t>
      </w:r>
      <w:r w:rsidRPr="008B177A">
        <w:rPr>
          <w:rFonts w:ascii="Arial" w:hAnsi="Arial" w:cs="Arial"/>
          <w:sz w:val="24"/>
        </w:rPr>
        <w:t xml:space="preserve"> poblacional, por lo que pertenecen a este subcampo: Medicina del Trabajo, Salud Pública, Medicina Legal, Calidad de la Atención </w:t>
      </w:r>
      <w:r w:rsidR="009A4259">
        <w:rPr>
          <w:rFonts w:ascii="Arial" w:hAnsi="Arial" w:cs="Arial"/>
          <w:sz w:val="24"/>
        </w:rPr>
        <w:t>y Epidemiología</w:t>
      </w:r>
      <w:r w:rsidRPr="008B177A">
        <w:rPr>
          <w:rFonts w:ascii="Arial" w:hAnsi="Arial" w:cs="Arial"/>
          <w:sz w:val="24"/>
        </w:rPr>
        <w:t xml:space="preserve">. Estas especialidades están ubicadas en los últimos </w:t>
      </w:r>
      <w:r w:rsidR="003F753E">
        <w:rPr>
          <w:rFonts w:ascii="Arial" w:hAnsi="Arial" w:cs="Arial"/>
          <w:sz w:val="24"/>
        </w:rPr>
        <w:t>ocho</w:t>
      </w:r>
      <w:r w:rsidRPr="008B177A">
        <w:rPr>
          <w:rFonts w:ascii="Arial" w:hAnsi="Arial" w:cs="Arial"/>
          <w:sz w:val="24"/>
        </w:rPr>
        <w:t xml:space="preserve"> lugares de la Tabla </w:t>
      </w:r>
      <w:r w:rsidR="003F753E">
        <w:rPr>
          <w:rFonts w:ascii="Arial" w:hAnsi="Arial" w:cs="Arial"/>
          <w:sz w:val="24"/>
        </w:rPr>
        <w:t>1</w:t>
      </w:r>
      <w:r w:rsidR="009A4259">
        <w:rPr>
          <w:rFonts w:ascii="Arial" w:hAnsi="Arial" w:cs="Arial"/>
          <w:sz w:val="24"/>
        </w:rPr>
        <w:t xml:space="preserve"> (arriba)</w:t>
      </w:r>
      <w:r w:rsidRPr="008B177A">
        <w:rPr>
          <w:rFonts w:ascii="Arial" w:hAnsi="Arial" w:cs="Arial"/>
          <w:sz w:val="24"/>
        </w:rPr>
        <w:t xml:space="preserve">. </w:t>
      </w:r>
    </w:p>
    <w:p w14:paraId="26464A42" w14:textId="4BE44494" w:rsidR="00C21A79" w:rsidRPr="008B177A" w:rsidRDefault="00B93A66" w:rsidP="00C21A79">
      <w:pPr>
        <w:spacing w:line="360" w:lineRule="auto"/>
        <w:ind w:firstLine="708"/>
        <w:jc w:val="both"/>
        <w:rPr>
          <w:rFonts w:ascii="Arial" w:hAnsi="Arial" w:cs="Arial"/>
          <w:sz w:val="24"/>
        </w:rPr>
      </w:pPr>
      <w:r>
        <w:rPr>
          <w:rFonts w:ascii="Arial" w:hAnsi="Arial" w:cs="Arial"/>
          <w:sz w:val="24"/>
        </w:rPr>
        <w:t>N</w:t>
      </w:r>
      <w:r w:rsidRPr="008B177A">
        <w:rPr>
          <w:rFonts w:ascii="Arial" w:hAnsi="Arial" w:cs="Arial"/>
          <w:sz w:val="24"/>
        </w:rPr>
        <w:t xml:space="preserve">o </w:t>
      </w:r>
      <w:r w:rsidR="003F4496" w:rsidRPr="008B177A">
        <w:rPr>
          <w:rFonts w:ascii="Arial" w:hAnsi="Arial" w:cs="Arial"/>
          <w:sz w:val="24"/>
        </w:rPr>
        <w:t>sorprende</w:t>
      </w:r>
      <w:r w:rsidRPr="008B177A">
        <w:rPr>
          <w:rFonts w:ascii="Arial" w:hAnsi="Arial" w:cs="Arial"/>
          <w:sz w:val="24"/>
        </w:rPr>
        <w:t xml:space="preserve"> </w:t>
      </w:r>
      <w:r>
        <w:rPr>
          <w:rFonts w:ascii="Arial" w:hAnsi="Arial" w:cs="Arial"/>
          <w:sz w:val="24"/>
        </w:rPr>
        <w:t>l</w:t>
      </w:r>
      <w:r w:rsidR="00505D73" w:rsidRPr="008B177A">
        <w:rPr>
          <w:rFonts w:ascii="Arial" w:hAnsi="Arial" w:cs="Arial"/>
          <w:sz w:val="24"/>
        </w:rPr>
        <w:t xml:space="preserve">a posición de </w:t>
      </w:r>
      <w:r w:rsidR="00E213D9">
        <w:rPr>
          <w:rFonts w:ascii="Arial" w:hAnsi="Arial" w:cs="Arial"/>
          <w:sz w:val="24"/>
        </w:rPr>
        <w:t>estas</w:t>
      </w:r>
      <w:r w:rsidR="00505D73" w:rsidRPr="008B177A">
        <w:rPr>
          <w:rFonts w:ascii="Arial" w:hAnsi="Arial" w:cs="Arial"/>
          <w:sz w:val="24"/>
        </w:rPr>
        <w:t xml:space="preserve"> </w:t>
      </w:r>
      <w:r w:rsidR="00077F82" w:rsidRPr="008B177A">
        <w:rPr>
          <w:rFonts w:ascii="Arial" w:hAnsi="Arial" w:cs="Arial"/>
          <w:sz w:val="24"/>
        </w:rPr>
        <w:t xml:space="preserve">especialidades </w:t>
      </w:r>
      <w:r w:rsidR="00505D73" w:rsidRPr="008B177A">
        <w:rPr>
          <w:rFonts w:ascii="Arial" w:hAnsi="Arial" w:cs="Arial"/>
          <w:sz w:val="24"/>
        </w:rPr>
        <w:t xml:space="preserve">si tomamos en cuenta que </w:t>
      </w:r>
      <w:r w:rsidR="00F04C66">
        <w:rPr>
          <w:rFonts w:ascii="Arial" w:hAnsi="Arial" w:cs="Arial"/>
          <w:color w:val="FF0000"/>
          <w:sz w:val="24"/>
        </w:rPr>
        <w:t xml:space="preserve">no están relacionadas con los factores de prestigio de las especialidades referidas en la literatura y que comentamos anteriormente. </w:t>
      </w:r>
      <w:r w:rsidR="00F04C66">
        <w:rPr>
          <w:rFonts w:ascii="Arial" w:hAnsi="Arial" w:cs="Arial"/>
          <w:sz w:val="24"/>
        </w:rPr>
        <w:t>E</w:t>
      </w:r>
      <w:r w:rsidR="00505D73" w:rsidRPr="008B177A">
        <w:rPr>
          <w:rFonts w:ascii="Arial" w:hAnsi="Arial" w:cs="Arial"/>
          <w:sz w:val="24"/>
        </w:rPr>
        <w:t>n ellas no hay uso de tecnología ni se realizan procedimientos invasivos</w:t>
      </w:r>
      <w:r w:rsidR="009A4259">
        <w:rPr>
          <w:rFonts w:ascii="Arial" w:hAnsi="Arial" w:cs="Arial"/>
          <w:sz w:val="24"/>
        </w:rPr>
        <w:t xml:space="preserve"> </w:t>
      </w:r>
      <w:r w:rsidR="00505D73" w:rsidRPr="008B177A">
        <w:rPr>
          <w:rFonts w:ascii="Arial" w:hAnsi="Arial" w:cs="Arial"/>
          <w:sz w:val="24"/>
        </w:rPr>
        <w:t>—sus acciones son más bien a nivel</w:t>
      </w:r>
      <w:r w:rsidR="009A4259">
        <w:rPr>
          <w:rFonts w:ascii="Arial" w:hAnsi="Arial" w:cs="Arial"/>
          <w:sz w:val="24"/>
        </w:rPr>
        <w:t xml:space="preserve"> comunitario o</w:t>
      </w:r>
      <w:r w:rsidR="00505D73" w:rsidRPr="008B177A">
        <w:rPr>
          <w:rFonts w:ascii="Arial" w:hAnsi="Arial" w:cs="Arial"/>
          <w:sz w:val="24"/>
        </w:rPr>
        <w:t xml:space="preserve"> político—; n</w:t>
      </w:r>
      <w:r w:rsidR="003F753E">
        <w:rPr>
          <w:rFonts w:ascii="Arial" w:hAnsi="Arial" w:cs="Arial"/>
          <w:sz w:val="24"/>
        </w:rPr>
        <w:t>o</w:t>
      </w:r>
      <w:r w:rsidR="00505D73" w:rsidRPr="008B177A">
        <w:rPr>
          <w:rFonts w:ascii="Arial" w:hAnsi="Arial" w:cs="Arial"/>
          <w:sz w:val="24"/>
        </w:rPr>
        <w:t xml:space="preserve"> tienen contacto directo con pacientes</w:t>
      </w:r>
      <w:r w:rsidR="009A4259">
        <w:rPr>
          <w:rFonts w:ascii="Arial" w:hAnsi="Arial" w:cs="Arial"/>
          <w:sz w:val="24"/>
        </w:rPr>
        <w:t xml:space="preserve"> </w:t>
      </w:r>
      <w:r w:rsidR="00505D73" w:rsidRPr="008B177A">
        <w:rPr>
          <w:rFonts w:ascii="Arial" w:hAnsi="Arial" w:cs="Arial"/>
          <w:sz w:val="24"/>
        </w:rPr>
        <w:t>—actúan sobre pobl</w:t>
      </w:r>
      <w:r w:rsidR="009A4259">
        <w:rPr>
          <w:rFonts w:ascii="Arial" w:hAnsi="Arial" w:cs="Arial"/>
          <w:sz w:val="24"/>
        </w:rPr>
        <w:t>a</w:t>
      </w:r>
      <w:r w:rsidR="00505D73" w:rsidRPr="008B177A">
        <w:rPr>
          <w:rFonts w:ascii="Arial" w:hAnsi="Arial" w:cs="Arial"/>
          <w:sz w:val="24"/>
        </w:rPr>
        <w:t xml:space="preserve">ciones </w:t>
      </w:r>
      <w:r w:rsidR="009A4259">
        <w:rPr>
          <w:rFonts w:ascii="Arial" w:hAnsi="Arial" w:cs="Arial"/>
          <w:sz w:val="24"/>
        </w:rPr>
        <w:t>de diverso tipo (adolescentes, mujeres, etc.)</w:t>
      </w:r>
      <w:r w:rsidR="00505D73" w:rsidRPr="008B177A">
        <w:rPr>
          <w:rFonts w:ascii="Arial" w:hAnsi="Arial" w:cs="Arial"/>
          <w:sz w:val="24"/>
        </w:rPr>
        <w:t xml:space="preserve"> sin</w:t>
      </w:r>
      <w:r w:rsidR="009A4259">
        <w:rPr>
          <w:rFonts w:ascii="Arial" w:hAnsi="Arial" w:cs="Arial"/>
          <w:sz w:val="24"/>
        </w:rPr>
        <w:t xml:space="preserve"> necesariamente</w:t>
      </w:r>
      <w:r w:rsidR="00505D73" w:rsidRPr="008B177A">
        <w:rPr>
          <w:rFonts w:ascii="Arial" w:hAnsi="Arial" w:cs="Arial"/>
          <w:sz w:val="24"/>
        </w:rPr>
        <w:t xml:space="preserve"> tener contacto directo con ellos—; n</w:t>
      </w:r>
      <w:r w:rsidR="003F753E">
        <w:rPr>
          <w:rFonts w:ascii="Arial" w:hAnsi="Arial" w:cs="Arial"/>
          <w:sz w:val="24"/>
        </w:rPr>
        <w:t>o</w:t>
      </w:r>
      <w:r w:rsidR="00505D73" w:rsidRPr="008B177A">
        <w:rPr>
          <w:rFonts w:ascii="Arial" w:hAnsi="Arial" w:cs="Arial"/>
          <w:sz w:val="24"/>
        </w:rPr>
        <w:t xml:space="preserve"> aplican tratamientos</w:t>
      </w:r>
      <w:r w:rsidR="00505D73" w:rsidRPr="008B177A">
        <w:rPr>
          <w:rFonts w:ascii="Arial" w:hAnsi="Arial" w:cs="Arial"/>
          <w:sz w:val="24"/>
        </w:rPr>
        <w:softHyphen/>
        <w:t>—sus acciones</w:t>
      </w:r>
      <w:r w:rsidR="009A4259">
        <w:rPr>
          <w:rFonts w:ascii="Arial" w:hAnsi="Arial" w:cs="Arial"/>
          <w:sz w:val="24"/>
        </w:rPr>
        <w:t>, de carácter colectivo,</w:t>
      </w:r>
      <w:r w:rsidR="00505D73" w:rsidRPr="008B177A">
        <w:rPr>
          <w:rFonts w:ascii="Arial" w:hAnsi="Arial" w:cs="Arial"/>
          <w:sz w:val="24"/>
        </w:rPr>
        <w:t xml:space="preserve"> suelen ser poco visibles y tienen una eficacia poco controlable—; </w:t>
      </w:r>
      <w:r w:rsidR="00106919" w:rsidRPr="008B177A">
        <w:rPr>
          <w:rFonts w:ascii="Arial" w:hAnsi="Arial" w:cs="Arial"/>
          <w:sz w:val="24"/>
        </w:rPr>
        <w:t>n</w:t>
      </w:r>
      <w:r w:rsidR="003F753E">
        <w:rPr>
          <w:rFonts w:ascii="Arial" w:hAnsi="Arial" w:cs="Arial"/>
          <w:sz w:val="24"/>
        </w:rPr>
        <w:t>o</w:t>
      </w:r>
      <w:r w:rsidR="00106919" w:rsidRPr="008B177A">
        <w:rPr>
          <w:rFonts w:ascii="Arial" w:hAnsi="Arial" w:cs="Arial"/>
          <w:sz w:val="24"/>
        </w:rPr>
        <w:t xml:space="preserve"> se apegan al modelo biomédico al dar </w:t>
      </w:r>
      <w:r w:rsidR="0003160E">
        <w:rPr>
          <w:rFonts w:ascii="Arial" w:hAnsi="Arial" w:cs="Arial"/>
          <w:sz w:val="24"/>
        </w:rPr>
        <w:t>mayor</w:t>
      </w:r>
      <w:r w:rsidR="009A4259">
        <w:rPr>
          <w:rFonts w:ascii="Arial" w:hAnsi="Arial" w:cs="Arial"/>
          <w:sz w:val="24"/>
        </w:rPr>
        <w:t xml:space="preserve"> </w:t>
      </w:r>
      <w:r w:rsidR="00106919" w:rsidRPr="008B177A">
        <w:rPr>
          <w:rFonts w:ascii="Arial" w:hAnsi="Arial" w:cs="Arial"/>
          <w:sz w:val="24"/>
        </w:rPr>
        <w:t>peso</w:t>
      </w:r>
      <w:r w:rsidR="009A4259">
        <w:rPr>
          <w:rFonts w:ascii="Arial" w:hAnsi="Arial" w:cs="Arial"/>
          <w:sz w:val="24"/>
        </w:rPr>
        <w:t xml:space="preserve"> </w:t>
      </w:r>
      <w:r w:rsidR="00106919" w:rsidRPr="008B177A">
        <w:rPr>
          <w:rFonts w:ascii="Arial" w:hAnsi="Arial" w:cs="Arial"/>
          <w:sz w:val="24"/>
        </w:rPr>
        <w:t>a los “determinantes sociales de la salud”</w:t>
      </w:r>
      <w:r w:rsidR="009A4259">
        <w:rPr>
          <w:rFonts w:ascii="Arial" w:hAnsi="Arial" w:cs="Arial"/>
          <w:sz w:val="24"/>
        </w:rPr>
        <w:t xml:space="preserve"> (no clínicos ni sub-individuales)</w:t>
      </w:r>
      <w:r w:rsidR="00106919" w:rsidRPr="008B177A">
        <w:rPr>
          <w:rFonts w:ascii="Arial" w:hAnsi="Arial" w:cs="Arial"/>
          <w:sz w:val="24"/>
        </w:rPr>
        <w:t>, cuya</w:t>
      </w:r>
      <w:r w:rsidR="009A4259">
        <w:rPr>
          <w:rFonts w:ascii="Arial" w:hAnsi="Arial" w:cs="Arial"/>
          <w:sz w:val="24"/>
        </w:rPr>
        <w:t xml:space="preserve"> </w:t>
      </w:r>
      <w:r w:rsidR="00B57CCC">
        <w:rPr>
          <w:rFonts w:ascii="Arial" w:hAnsi="Arial" w:cs="Arial"/>
          <w:sz w:val="24"/>
        </w:rPr>
        <w:t xml:space="preserve">asociación con las enfermedades se establece básicamente en términos de probabilidades estadísticas (factores de </w:t>
      </w:r>
      <w:r w:rsidR="00B57CCC">
        <w:rPr>
          <w:rFonts w:ascii="Arial" w:hAnsi="Arial" w:cs="Arial"/>
          <w:sz w:val="24"/>
        </w:rPr>
        <w:lastRenderedPageBreak/>
        <w:t>riesgo) y no en términos de causa-efecto como</w:t>
      </w:r>
      <w:r w:rsidR="00042FA6" w:rsidRPr="008B177A">
        <w:rPr>
          <w:rFonts w:ascii="Arial" w:hAnsi="Arial" w:cs="Arial"/>
          <w:sz w:val="24"/>
        </w:rPr>
        <w:t xml:space="preserve"> la que domina en el campo de conocimiento médico</w:t>
      </w:r>
      <w:r w:rsidR="00106919" w:rsidRPr="008B177A">
        <w:rPr>
          <w:rFonts w:ascii="Arial" w:hAnsi="Arial" w:cs="Arial"/>
          <w:sz w:val="24"/>
        </w:rPr>
        <w:t xml:space="preserve">. </w:t>
      </w:r>
    </w:p>
    <w:p w14:paraId="1894C1EC" w14:textId="4DA97307" w:rsidR="003B575B" w:rsidRDefault="00DE08DB" w:rsidP="00C21A79">
      <w:pPr>
        <w:spacing w:line="360" w:lineRule="auto"/>
        <w:ind w:firstLine="708"/>
        <w:jc w:val="both"/>
        <w:rPr>
          <w:rFonts w:ascii="Arial" w:hAnsi="Arial" w:cs="Arial"/>
          <w:sz w:val="24"/>
        </w:rPr>
      </w:pPr>
      <w:r w:rsidRPr="008B177A">
        <w:rPr>
          <w:rFonts w:ascii="Arial" w:hAnsi="Arial" w:cs="Arial"/>
          <w:sz w:val="24"/>
        </w:rPr>
        <w:t xml:space="preserve">No obstante, como sucede con Medicina Familiar, la </w:t>
      </w:r>
      <w:r w:rsidR="00B57CCC">
        <w:rPr>
          <w:rFonts w:ascii="Arial" w:hAnsi="Arial" w:cs="Arial"/>
          <w:sz w:val="24"/>
        </w:rPr>
        <w:t>jerarquía</w:t>
      </w:r>
      <w:r w:rsidRPr="008B177A">
        <w:rPr>
          <w:rFonts w:ascii="Arial" w:hAnsi="Arial" w:cs="Arial"/>
          <w:sz w:val="24"/>
        </w:rPr>
        <w:t xml:space="preserve"> de las especialidades del subcampo de la Salud P</w:t>
      </w:r>
      <w:r w:rsidR="00B57CCC">
        <w:rPr>
          <w:rFonts w:ascii="Arial" w:hAnsi="Arial" w:cs="Arial"/>
          <w:sz w:val="24"/>
        </w:rPr>
        <w:t>oblacional</w:t>
      </w:r>
      <w:r w:rsidRPr="008B177A">
        <w:rPr>
          <w:rFonts w:ascii="Arial" w:hAnsi="Arial" w:cs="Arial"/>
          <w:sz w:val="24"/>
        </w:rPr>
        <w:t xml:space="preserve"> es superior a la medicina general. Por eso, muchos médicos buscan </w:t>
      </w:r>
      <w:r w:rsidR="00782099">
        <w:rPr>
          <w:rFonts w:ascii="Arial" w:hAnsi="Arial" w:cs="Arial"/>
          <w:sz w:val="24"/>
        </w:rPr>
        <w:t>formarse</w:t>
      </w:r>
      <w:r w:rsidR="00E213D9">
        <w:rPr>
          <w:rFonts w:ascii="Arial" w:hAnsi="Arial" w:cs="Arial"/>
          <w:sz w:val="24"/>
        </w:rPr>
        <w:t xml:space="preserve"> en </w:t>
      </w:r>
      <w:r w:rsidR="00684EE1">
        <w:rPr>
          <w:rFonts w:ascii="Arial" w:hAnsi="Arial" w:cs="Arial"/>
          <w:sz w:val="24"/>
        </w:rPr>
        <w:t>este</w:t>
      </w:r>
      <w:r w:rsidR="00E8723F" w:rsidRPr="008B177A">
        <w:rPr>
          <w:rFonts w:ascii="Arial" w:hAnsi="Arial" w:cs="Arial"/>
          <w:sz w:val="24"/>
        </w:rPr>
        <w:t xml:space="preserve"> subcampo </w:t>
      </w:r>
      <w:r w:rsidR="00B57CCC">
        <w:rPr>
          <w:rFonts w:ascii="Arial" w:hAnsi="Arial" w:cs="Arial"/>
          <w:sz w:val="24"/>
        </w:rPr>
        <w:t xml:space="preserve">antes que permanecer como médicos generales. </w:t>
      </w:r>
      <w:r w:rsidR="00E213D9">
        <w:rPr>
          <w:rFonts w:ascii="Arial" w:hAnsi="Arial" w:cs="Arial"/>
          <w:sz w:val="24"/>
        </w:rPr>
        <w:t>Para ello existen</w:t>
      </w:r>
      <w:r w:rsidR="00B57CCC">
        <w:rPr>
          <w:rFonts w:ascii="Arial" w:hAnsi="Arial" w:cs="Arial"/>
          <w:sz w:val="24"/>
        </w:rPr>
        <w:t xml:space="preserve"> dos vías: aprobando el ENARM </w:t>
      </w:r>
      <w:r w:rsidR="00782099">
        <w:rPr>
          <w:rFonts w:ascii="Arial" w:hAnsi="Arial" w:cs="Arial"/>
          <w:sz w:val="24"/>
        </w:rPr>
        <w:t>para las</w:t>
      </w:r>
      <w:r w:rsidR="00B57CCC">
        <w:rPr>
          <w:rFonts w:ascii="Arial" w:hAnsi="Arial" w:cs="Arial"/>
          <w:sz w:val="24"/>
        </w:rPr>
        <w:t xml:space="preserve"> especialidades señaladas arriba</w:t>
      </w:r>
      <w:r w:rsidR="006010B6">
        <w:rPr>
          <w:rFonts w:ascii="Arial" w:hAnsi="Arial" w:cs="Arial"/>
          <w:sz w:val="24"/>
        </w:rPr>
        <w:t>; o bien, cursando algú</w:t>
      </w:r>
      <w:r w:rsidR="00B57CCC">
        <w:rPr>
          <w:rFonts w:ascii="Arial" w:hAnsi="Arial" w:cs="Arial"/>
          <w:sz w:val="24"/>
        </w:rPr>
        <w:t>n</w:t>
      </w:r>
      <w:r w:rsidR="006010B6">
        <w:rPr>
          <w:rFonts w:ascii="Arial" w:hAnsi="Arial" w:cs="Arial"/>
          <w:sz w:val="24"/>
        </w:rPr>
        <w:t xml:space="preserve"> </w:t>
      </w:r>
      <w:r w:rsidR="00B57CCC">
        <w:rPr>
          <w:rFonts w:ascii="Arial" w:hAnsi="Arial" w:cs="Arial"/>
          <w:sz w:val="24"/>
        </w:rPr>
        <w:t>posgrado (</w:t>
      </w:r>
      <w:r w:rsidR="006010B6">
        <w:rPr>
          <w:rFonts w:ascii="Arial" w:hAnsi="Arial" w:cs="Arial"/>
          <w:sz w:val="24"/>
        </w:rPr>
        <w:t xml:space="preserve">maestría y/o doctorado en </w:t>
      </w:r>
      <w:r w:rsidR="00B57CCC">
        <w:rPr>
          <w:rFonts w:ascii="Arial" w:hAnsi="Arial" w:cs="Arial"/>
          <w:sz w:val="24"/>
        </w:rPr>
        <w:t>salud pública, epidemiología, gestión de servicios de salud, admin</w:t>
      </w:r>
      <w:r w:rsidR="00684EE1">
        <w:rPr>
          <w:rFonts w:ascii="Arial" w:hAnsi="Arial" w:cs="Arial"/>
          <w:sz w:val="24"/>
        </w:rPr>
        <w:t xml:space="preserve">istración de hospitales, etc.) en </w:t>
      </w:r>
      <w:r w:rsidR="00B57CCC">
        <w:rPr>
          <w:rFonts w:ascii="Arial" w:hAnsi="Arial" w:cs="Arial"/>
          <w:sz w:val="24"/>
        </w:rPr>
        <w:t>el Inst</w:t>
      </w:r>
      <w:r w:rsidR="00684EE1">
        <w:rPr>
          <w:rFonts w:ascii="Arial" w:hAnsi="Arial" w:cs="Arial"/>
          <w:sz w:val="24"/>
        </w:rPr>
        <w:t xml:space="preserve">ituto Nacional de Salud Pública, </w:t>
      </w:r>
      <w:r w:rsidR="00B57CCC">
        <w:rPr>
          <w:rFonts w:ascii="Arial" w:hAnsi="Arial" w:cs="Arial"/>
          <w:sz w:val="24"/>
        </w:rPr>
        <w:t xml:space="preserve">la UNAM, la Universidad Veracruzana, la Universidad Michoacana </w:t>
      </w:r>
      <w:r w:rsidR="006010B6">
        <w:rPr>
          <w:rFonts w:ascii="Arial" w:hAnsi="Arial" w:cs="Arial"/>
          <w:sz w:val="24"/>
        </w:rPr>
        <w:t>de San Nicolás de Hidalgo, etc</w:t>
      </w:r>
      <w:r w:rsidR="004F6746">
        <w:rPr>
          <w:rFonts w:ascii="Arial" w:hAnsi="Arial" w:cs="Arial"/>
          <w:sz w:val="24"/>
        </w:rPr>
        <w:t>.</w:t>
      </w:r>
      <w:r w:rsidR="00D04C51" w:rsidRPr="008B177A">
        <w:rPr>
          <w:rStyle w:val="Refdenotaalpie"/>
          <w:rFonts w:ascii="Arial" w:hAnsi="Arial" w:cs="Arial"/>
          <w:sz w:val="24"/>
        </w:rPr>
        <w:footnoteReference w:id="17"/>
      </w:r>
      <w:r w:rsidR="004F6746">
        <w:rPr>
          <w:rFonts w:ascii="Arial" w:hAnsi="Arial" w:cs="Arial"/>
          <w:sz w:val="24"/>
        </w:rPr>
        <w:t xml:space="preserve"> </w:t>
      </w:r>
      <w:r w:rsidR="00684EE1">
        <w:rPr>
          <w:rFonts w:ascii="Arial" w:hAnsi="Arial" w:cs="Arial"/>
          <w:sz w:val="24"/>
        </w:rPr>
        <w:t xml:space="preserve"> </w:t>
      </w:r>
      <w:r w:rsidR="004C6CB1">
        <w:rPr>
          <w:rFonts w:ascii="Arial" w:hAnsi="Arial" w:cs="Arial"/>
          <w:sz w:val="24"/>
        </w:rPr>
        <w:t>La vía del posgrado</w:t>
      </w:r>
      <w:r w:rsidR="00D04C51" w:rsidRPr="008B177A">
        <w:rPr>
          <w:rFonts w:ascii="Arial" w:hAnsi="Arial" w:cs="Arial"/>
          <w:sz w:val="24"/>
        </w:rPr>
        <w:t xml:space="preserve"> suele ser una de las opciones preferentes para el 80% de los médicos generales que no apru</w:t>
      </w:r>
      <w:r w:rsidR="00D04C51">
        <w:rPr>
          <w:rFonts w:ascii="Arial" w:hAnsi="Arial" w:cs="Arial"/>
          <w:sz w:val="24"/>
        </w:rPr>
        <w:t>e</w:t>
      </w:r>
      <w:r w:rsidR="00D04C51" w:rsidRPr="008B177A">
        <w:rPr>
          <w:rFonts w:ascii="Arial" w:hAnsi="Arial" w:cs="Arial"/>
          <w:sz w:val="24"/>
        </w:rPr>
        <w:t>ba el ENARM</w:t>
      </w:r>
      <w:r w:rsidR="00D04C51">
        <w:rPr>
          <w:rFonts w:ascii="Arial" w:hAnsi="Arial" w:cs="Arial"/>
          <w:sz w:val="24"/>
        </w:rPr>
        <w:t xml:space="preserve">. </w:t>
      </w:r>
      <w:r w:rsidR="003B575B">
        <w:rPr>
          <w:rFonts w:ascii="Arial" w:hAnsi="Arial" w:cs="Arial"/>
          <w:sz w:val="24"/>
        </w:rPr>
        <w:t>Se trata, claramente, de dos vías de entrada, la de especialidad y la de posgrado, una cerrada, la otra abierta, con sus concomitantes variaciones en la jerarquía del campo médico</w:t>
      </w:r>
      <w:r w:rsidR="003B575B" w:rsidRPr="008B177A">
        <w:rPr>
          <w:rFonts w:ascii="Arial" w:hAnsi="Arial" w:cs="Arial"/>
          <w:sz w:val="24"/>
        </w:rPr>
        <w:t>.</w:t>
      </w:r>
    </w:p>
    <w:p w14:paraId="481AE646" w14:textId="2F341048" w:rsidR="008523DB" w:rsidRPr="008B177A" w:rsidRDefault="004C6CB1" w:rsidP="003B575B">
      <w:pPr>
        <w:spacing w:line="360" w:lineRule="auto"/>
        <w:ind w:firstLine="708"/>
        <w:jc w:val="both"/>
        <w:rPr>
          <w:rFonts w:ascii="Arial" w:hAnsi="Arial" w:cs="Arial"/>
          <w:i/>
          <w:sz w:val="24"/>
        </w:rPr>
      </w:pPr>
      <w:r>
        <w:rPr>
          <w:rFonts w:ascii="Arial" w:hAnsi="Arial" w:cs="Arial"/>
          <w:sz w:val="24"/>
        </w:rPr>
        <w:t xml:space="preserve">El hecho de que para ingresar al </w:t>
      </w:r>
      <w:r w:rsidRPr="008B177A">
        <w:rPr>
          <w:rFonts w:ascii="Arial" w:hAnsi="Arial" w:cs="Arial"/>
          <w:sz w:val="24"/>
        </w:rPr>
        <w:t xml:space="preserve">subcampo de la salud </w:t>
      </w:r>
      <w:r>
        <w:rPr>
          <w:rFonts w:ascii="Arial" w:hAnsi="Arial" w:cs="Arial"/>
          <w:sz w:val="24"/>
        </w:rPr>
        <w:t xml:space="preserve">poblacional existan </w:t>
      </w:r>
      <w:r w:rsidRPr="008B177A">
        <w:rPr>
          <w:rFonts w:ascii="Arial" w:hAnsi="Arial" w:cs="Arial"/>
          <w:sz w:val="24"/>
        </w:rPr>
        <w:t>barreras de acceso mucho más laxas que las del subcampo clínico</w:t>
      </w:r>
      <w:r>
        <w:rPr>
          <w:rFonts w:ascii="Arial" w:hAnsi="Arial" w:cs="Arial"/>
          <w:sz w:val="24"/>
        </w:rPr>
        <w:t xml:space="preserve"> evidencia su posición subalterna. </w:t>
      </w:r>
      <w:r w:rsidR="00E8723F" w:rsidRPr="008B177A">
        <w:rPr>
          <w:rFonts w:ascii="Arial" w:hAnsi="Arial" w:cs="Arial"/>
          <w:sz w:val="24"/>
        </w:rPr>
        <w:t xml:space="preserve">Mientras que en </w:t>
      </w:r>
      <w:r w:rsidR="008F1A32" w:rsidRPr="008B177A">
        <w:rPr>
          <w:rFonts w:ascii="Arial" w:hAnsi="Arial" w:cs="Arial"/>
          <w:sz w:val="24"/>
        </w:rPr>
        <w:t>este último</w:t>
      </w:r>
      <w:r w:rsidR="00E8723F" w:rsidRPr="008B177A">
        <w:rPr>
          <w:rFonts w:ascii="Arial" w:hAnsi="Arial" w:cs="Arial"/>
          <w:sz w:val="24"/>
        </w:rPr>
        <w:t xml:space="preserve"> </w:t>
      </w:r>
      <w:r w:rsidR="006B6D55">
        <w:rPr>
          <w:rFonts w:ascii="Arial" w:hAnsi="Arial" w:cs="Arial"/>
          <w:sz w:val="24"/>
        </w:rPr>
        <w:t>los agentes</w:t>
      </w:r>
      <w:r w:rsidR="00E8723F" w:rsidRPr="008B177A">
        <w:rPr>
          <w:rFonts w:ascii="Arial" w:hAnsi="Arial" w:cs="Arial"/>
          <w:sz w:val="24"/>
        </w:rPr>
        <w:t xml:space="preserve"> que no son médicos sólo pueden ocupar posiciones subalternas a éstos como profesionales paramédicos</w:t>
      </w:r>
      <w:r w:rsidR="006B6D55">
        <w:rPr>
          <w:rStyle w:val="Refdenotaalpie"/>
          <w:rFonts w:ascii="Arial" w:hAnsi="Arial" w:cs="Arial"/>
          <w:sz w:val="24"/>
        </w:rPr>
        <w:footnoteReference w:id="18"/>
      </w:r>
      <w:r w:rsidR="00B830BB">
        <w:rPr>
          <w:rFonts w:ascii="Arial" w:hAnsi="Arial" w:cs="Arial"/>
          <w:sz w:val="24"/>
        </w:rPr>
        <w:t>,</w:t>
      </w:r>
      <w:r w:rsidR="00E8723F" w:rsidRPr="008B177A">
        <w:rPr>
          <w:rFonts w:ascii="Arial" w:hAnsi="Arial" w:cs="Arial"/>
          <w:sz w:val="24"/>
        </w:rPr>
        <w:t xml:space="preserve"> en el subcampo </w:t>
      </w:r>
      <w:r w:rsidR="00143F88" w:rsidRPr="008B177A">
        <w:rPr>
          <w:rFonts w:ascii="Arial" w:hAnsi="Arial" w:cs="Arial"/>
          <w:sz w:val="24"/>
        </w:rPr>
        <w:t>d</w:t>
      </w:r>
      <w:r w:rsidR="00E8723F" w:rsidRPr="008B177A">
        <w:rPr>
          <w:rFonts w:ascii="Arial" w:hAnsi="Arial" w:cs="Arial"/>
          <w:sz w:val="24"/>
        </w:rPr>
        <w:t xml:space="preserve">e la salud </w:t>
      </w:r>
      <w:r w:rsidR="00DE06E6">
        <w:rPr>
          <w:rFonts w:ascii="Arial" w:hAnsi="Arial" w:cs="Arial"/>
          <w:sz w:val="24"/>
        </w:rPr>
        <w:t>poblacional</w:t>
      </w:r>
      <w:r w:rsidR="00E8723F" w:rsidRPr="008B177A">
        <w:rPr>
          <w:rFonts w:ascii="Arial" w:hAnsi="Arial" w:cs="Arial"/>
          <w:sz w:val="24"/>
        </w:rPr>
        <w:t xml:space="preserve"> no sólo comparten el título de salubristas personas con distintos </w:t>
      </w:r>
      <w:r w:rsidR="000411E4">
        <w:rPr>
          <w:rFonts w:ascii="Arial" w:hAnsi="Arial" w:cs="Arial"/>
          <w:sz w:val="24"/>
        </w:rPr>
        <w:t>orígenes</w:t>
      </w:r>
      <w:r w:rsidR="000411E4" w:rsidRPr="008B177A">
        <w:rPr>
          <w:rFonts w:ascii="Arial" w:hAnsi="Arial" w:cs="Arial"/>
          <w:sz w:val="24"/>
        </w:rPr>
        <w:t xml:space="preserve"> </w:t>
      </w:r>
      <w:r w:rsidR="00E8723F" w:rsidRPr="008B177A">
        <w:rPr>
          <w:rFonts w:ascii="Arial" w:hAnsi="Arial" w:cs="Arial"/>
          <w:sz w:val="24"/>
        </w:rPr>
        <w:t>profesionales</w:t>
      </w:r>
      <w:r w:rsidR="000411E4">
        <w:rPr>
          <w:rFonts w:ascii="Arial" w:hAnsi="Arial" w:cs="Arial"/>
          <w:sz w:val="24"/>
        </w:rPr>
        <w:t xml:space="preserve"> (médicos, enfermeros, nutriólogos, dentistas, </w:t>
      </w:r>
      <w:r>
        <w:rPr>
          <w:rFonts w:ascii="Arial" w:hAnsi="Arial" w:cs="Arial"/>
          <w:sz w:val="24"/>
        </w:rPr>
        <w:t>etc.</w:t>
      </w:r>
      <w:r w:rsidR="000411E4">
        <w:rPr>
          <w:rFonts w:ascii="Arial" w:hAnsi="Arial" w:cs="Arial"/>
          <w:sz w:val="24"/>
        </w:rPr>
        <w:t>)</w:t>
      </w:r>
      <w:r w:rsidR="00E8723F" w:rsidRPr="008B177A">
        <w:rPr>
          <w:rFonts w:ascii="Arial" w:hAnsi="Arial" w:cs="Arial"/>
          <w:sz w:val="24"/>
        </w:rPr>
        <w:t xml:space="preserve">, sino que hay vías de acceso a ese título </w:t>
      </w:r>
      <w:r w:rsidR="000411E4">
        <w:rPr>
          <w:rFonts w:ascii="Arial" w:hAnsi="Arial" w:cs="Arial"/>
          <w:sz w:val="24"/>
        </w:rPr>
        <w:t>desde pregrado</w:t>
      </w:r>
      <w:r w:rsidR="008F1A32" w:rsidRPr="008B177A">
        <w:rPr>
          <w:rFonts w:ascii="Arial" w:hAnsi="Arial" w:cs="Arial"/>
          <w:sz w:val="24"/>
        </w:rPr>
        <w:t xml:space="preserve">. </w:t>
      </w:r>
    </w:p>
    <w:p w14:paraId="38CF7F4D" w14:textId="511133BB" w:rsidR="002B6DC4" w:rsidRPr="008B177A" w:rsidRDefault="00C169C2" w:rsidP="00143F88">
      <w:pPr>
        <w:spacing w:line="360" w:lineRule="auto"/>
        <w:ind w:firstLine="708"/>
        <w:jc w:val="both"/>
        <w:rPr>
          <w:rFonts w:ascii="Arial" w:hAnsi="Arial" w:cs="Arial"/>
          <w:sz w:val="24"/>
        </w:rPr>
      </w:pPr>
      <w:r w:rsidRPr="008B177A">
        <w:rPr>
          <w:rFonts w:ascii="Arial" w:hAnsi="Arial" w:cs="Arial"/>
          <w:sz w:val="24"/>
        </w:rPr>
        <w:t xml:space="preserve">En años recientes se han creado nuevas licenciaturas en México para nutrir de recursos humanos a la atención primaria a la salud. Estas licenciaturas se </w:t>
      </w:r>
      <w:r w:rsidRPr="008B177A">
        <w:rPr>
          <w:rFonts w:ascii="Arial" w:hAnsi="Arial" w:cs="Arial"/>
          <w:sz w:val="24"/>
        </w:rPr>
        <w:lastRenderedPageBreak/>
        <w:t xml:space="preserve">ocupan, principalmente, de quehaceres propios de la salud </w:t>
      </w:r>
      <w:r w:rsidR="00D04C51">
        <w:rPr>
          <w:rFonts w:ascii="Arial" w:hAnsi="Arial" w:cs="Arial"/>
          <w:sz w:val="24"/>
        </w:rPr>
        <w:t>poblacional,</w:t>
      </w:r>
      <w:r w:rsidRPr="008B177A">
        <w:rPr>
          <w:rFonts w:ascii="Arial" w:hAnsi="Arial" w:cs="Arial"/>
          <w:sz w:val="24"/>
        </w:rPr>
        <w:t xml:space="preserve"> e incluyen la </w:t>
      </w:r>
      <w:r w:rsidR="00361306" w:rsidRPr="008B177A">
        <w:rPr>
          <w:rFonts w:ascii="Arial" w:hAnsi="Arial" w:cs="Arial"/>
          <w:sz w:val="24"/>
        </w:rPr>
        <w:t>Licenciatura</w:t>
      </w:r>
      <w:r w:rsidRPr="008B177A">
        <w:rPr>
          <w:rFonts w:ascii="Arial" w:hAnsi="Arial" w:cs="Arial"/>
          <w:sz w:val="24"/>
        </w:rPr>
        <w:t xml:space="preserve"> en Salud Comunitaria (ofrecida en San Luis Potosí y Querétaro), la Licenciatura en Educación de la Salud y Promoción de la Salud (en el </w:t>
      </w:r>
      <w:r w:rsidR="00F81BCE">
        <w:rPr>
          <w:rFonts w:ascii="Arial" w:hAnsi="Arial" w:cs="Arial"/>
          <w:sz w:val="24"/>
        </w:rPr>
        <w:t>DF</w:t>
      </w:r>
      <w:r w:rsidRPr="008B177A">
        <w:rPr>
          <w:rFonts w:ascii="Arial" w:hAnsi="Arial" w:cs="Arial"/>
          <w:sz w:val="24"/>
        </w:rPr>
        <w:t xml:space="preserve"> y el Estado de México) y la Licenciatura en Salud Pública (Aguascalientes, DF, Jalisco y Michoacán)</w:t>
      </w:r>
      <w:r w:rsidR="002B6DC4" w:rsidRPr="008B177A">
        <w:rPr>
          <w:rFonts w:ascii="Arial" w:hAnsi="Arial" w:cs="Arial"/>
          <w:sz w:val="24"/>
        </w:rPr>
        <w:t xml:space="preserve"> (INSP, 2015). </w:t>
      </w:r>
      <w:r w:rsidR="001677D4">
        <w:rPr>
          <w:rFonts w:ascii="Arial" w:hAnsi="Arial" w:cs="Arial"/>
          <w:sz w:val="24"/>
        </w:rPr>
        <w:t>Dado que</w:t>
      </w:r>
      <w:r w:rsidR="002B6DC4" w:rsidRPr="008B177A">
        <w:rPr>
          <w:rFonts w:ascii="Arial" w:hAnsi="Arial" w:cs="Arial"/>
          <w:sz w:val="24"/>
        </w:rPr>
        <w:t xml:space="preserve"> los médicos tienen jerarquía sobre los demás profesionales de la salud</w:t>
      </w:r>
      <w:r w:rsidR="001677D4">
        <w:rPr>
          <w:rFonts w:ascii="Arial" w:hAnsi="Arial" w:cs="Arial"/>
          <w:sz w:val="24"/>
        </w:rPr>
        <w:t xml:space="preserve"> en</w:t>
      </w:r>
      <w:r w:rsidR="001677D4" w:rsidRPr="008B177A">
        <w:rPr>
          <w:rFonts w:ascii="Arial" w:hAnsi="Arial" w:cs="Arial"/>
          <w:sz w:val="24"/>
        </w:rPr>
        <w:t xml:space="preserve"> el campo médico</w:t>
      </w:r>
      <w:r w:rsidR="003160E4">
        <w:rPr>
          <w:rFonts w:ascii="Arial" w:hAnsi="Arial" w:cs="Arial"/>
          <w:sz w:val="24"/>
        </w:rPr>
        <w:t>,</w:t>
      </w:r>
      <w:r w:rsidR="002B6DC4" w:rsidRPr="008B177A">
        <w:rPr>
          <w:rFonts w:ascii="Arial" w:hAnsi="Arial" w:cs="Arial"/>
          <w:sz w:val="24"/>
        </w:rPr>
        <w:t xml:space="preserve"> los egresados de estas licenciaturas </w:t>
      </w:r>
      <w:r w:rsidR="003160E4">
        <w:rPr>
          <w:rFonts w:ascii="Arial" w:hAnsi="Arial" w:cs="Arial"/>
          <w:sz w:val="24"/>
        </w:rPr>
        <w:t>e</w:t>
      </w:r>
      <w:r w:rsidR="00361306">
        <w:rPr>
          <w:rFonts w:ascii="Arial" w:hAnsi="Arial" w:cs="Arial"/>
          <w:sz w:val="24"/>
        </w:rPr>
        <w:t xml:space="preserve">stán destinados a </w:t>
      </w:r>
      <w:r w:rsidR="002B6DC4" w:rsidRPr="008B177A">
        <w:rPr>
          <w:rFonts w:ascii="Arial" w:hAnsi="Arial" w:cs="Arial"/>
          <w:sz w:val="24"/>
        </w:rPr>
        <w:t xml:space="preserve">ocupar lugares subalternos. </w:t>
      </w:r>
      <w:r w:rsidR="002F54A5" w:rsidRPr="008B177A">
        <w:rPr>
          <w:rFonts w:ascii="Arial" w:hAnsi="Arial" w:cs="Arial"/>
          <w:sz w:val="24"/>
        </w:rPr>
        <w:t xml:space="preserve">El hecho de que </w:t>
      </w:r>
      <w:r w:rsidR="00D04C51">
        <w:rPr>
          <w:rFonts w:ascii="Arial" w:hAnsi="Arial" w:cs="Arial"/>
          <w:sz w:val="24"/>
        </w:rPr>
        <w:t>haya</w:t>
      </w:r>
      <w:r w:rsidR="002F54A5" w:rsidRPr="008B177A">
        <w:rPr>
          <w:rFonts w:ascii="Arial" w:hAnsi="Arial" w:cs="Arial"/>
          <w:sz w:val="24"/>
        </w:rPr>
        <w:t xml:space="preserve"> profesionistas </w:t>
      </w:r>
      <w:r w:rsidR="001677D4">
        <w:rPr>
          <w:rFonts w:ascii="Arial" w:hAnsi="Arial" w:cs="Arial"/>
          <w:sz w:val="24"/>
        </w:rPr>
        <w:t>ejerciendo</w:t>
      </w:r>
      <w:r w:rsidR="002F54A5" w:rsidRPr="008B177A">
        <w:rPr>
          <w:rFonts w:ascii="Arial" w:hAnsi="Arial" w:cs="Arial"/>
          <w:sz w:val="24"/>
        </w:rPr>
        <w:t xml:space="preserve"> la salud </w:t>
      </w:r>
      <w:r w:rsidR="00D04C51">
        <w:rPr>
          <w:rFonts w:ascii="Arial" w:hAnsi="Arial" w:cs="Arial"/>
          <w:sz w:val="24"/>
        </w:rPr>
        <w:t>poblacional</w:t>
      </w:r>
      <w:r w:rsidR="002F54A5" w:rsidRPr="008B177A">
        <w:rPr>
          <w:rFonts w:ascii="Arial" w:hAnsi="Arial" w:cs="Arial"/>
          <w:sz w:val="24"/>
        </w:rPr>
        <w:t xml:space="preserve"> sin una preparación clínica </w:t>
      </w:r>
      <w:r w:rsidR="00361306">
        <w:rPr>
          <w:rFonts w:ascii="Arial" w:hAnsi="Arial" w:cs="Arial"/>
          <w:sz w:val="24"/>
        </w:rPr>
        <w:t xml:space="preserve">(sin ser médicos) </w:t>
      </w:r>
      <w:r w:rsidR="00D04C51">
        <w:rPr>
          <w:rFonts w:ascii="Arial" w:hAnsi="Arial" w:cs="Arial"/>
          <w:sz w:val="24"/>
        </w:rPr>
        <w:t>es un</w:t>
      </w:r>
      <w:r w:rsidR="00361306">
        <w:rPr>
          <w:rFonts w:ascii="Arial" w:hAnsi="Arial" w:cs="Arial"/>
          <w:sz w:val="24"/>
        </w:rPr>
        <w:t xml:space="preserve"> dato que confirma, ante la hegemonía médica del campo, que se trata de un subcampo subalterno que carece del carácter exclusivo de las especialidades médicas. </w:t>
      </w:r>
      <w:r w:rsidR="001677D4">
        <w:rPr>
          <w:rFonts w:ascii="Arial" w:hAnsi="Arial" w:cs="Arial"/>
          <w:sz w:val="24"/>
        </w:rPr>
        <w:t>A</w:t>
      </w:r>
      <w:r w:rsidR="00361306">
        <w:rPr>
          <w:rFonts w:ascii="Arial" w:hAnsi="Arial" w:cs="Arial"/>
          <w:sz w:val="24"/>
        </w:rPr>
        <w:t>l mismo tiempo, es una característica que permite a este subcampo operar con cierta</w:t>
      </w:r>
      <w:r w:rsidR="00D04C51">
        <w:rPr>
          <w:rFonts w:ascii="Arial" w:hAnsi="Arial" w:cs="Arial"/>
          <w:sz w:val="24"/>
        </w:rPr>
        <w:t xml:space="preserve"> </w:t>
      </w:r>
      <w:r w:rsidR="002F54A5" w:rsidRPr="008B177A">
        <w:rPr>
          <w:rFonts w:ascii="Arial" w:hAnsi="Arial" w:cs="Arial"/>
          <w:sz w:val="24"/>
        </w:rPr>
        <w:t>autonomía</w:t>
      </w:r>
      <w:r w:rsidR="00361306">
        <w:rPr>
          <w:rFonts w:ascii="Arial" w:hAnsi="Arial" w:cs="Arial"/>
          <w:sz w:val="24"/>
        </w:rPr>
        <w:t xml:space="preserve">, </w:t>
      </w:r>
      <w:r w:rsidR="00E24F80">
        <w:rPr>
          <w:rFonts w:ascii="Arial" w:hAnsi="Arial" w:cs="Arial"/>
          <w:sz w:val="24"/>
        </w:rPr>
        <w:t>ya</w:t>
      </w:r>
      <w:r w:rsidR="00361306">
        <w:rPr>
          <w:rFonts w:ascii="Arial" w:hAnsi="Arial" w:cs="Arial"/>
          <w:sz w:val="24"/>
        </w:rPr>
        <w:t xml:space="preserve"> que sus agentes </w:t>
      </w:r>
      <w:r w:rsidR="00E24F80">
        <w:rPr>
          <w:rFonts w:ascii="Arial" w:hAnsi="Arial" w:cs="Arial"/>
          <w:sz w:val="24"/>
        </w:rPr>
        <w:t>pertenecen a</w:t>
      </w:r>
      <w:r w:rsidR="00361306">
        <w:rPr>
          <w:rFonts w:ascii="Arial" w:hAnsi="Arial" w:cs="Arial"/>
          <w:sz w:val="24"/>
        </w:rPr>
        <w:t xml:space="preserve"> diversos universos profesionales que funcionan, cada uno, con sus propias lógicas</w:t>
      </w:r>
      <w:r w:rsidR="002B6DC4" w:rsidRPr="008B177A">
        <w:rPr>
          <w:rFonts w:ascii="Arial" w:hAnsi="Arial" w:cs="Arial"/>
          <w:sz w:val="24"/>
        </w:rPr>
        <w:t xml:space="preserve">. </w:t>
      </w:r>
    </w:p>
    <w:p w14:paraId="71617743" w14:textId="5C4FD0BE" w:rsidR="00F514A1" w:rsidRDefault="001677D4" w:rsidP="001D508A">
      <w:pPr>
        <w:spacing w:line="360" w:lineRule="auto"/>
        <w:ind w:firstLine="708"/>
        <w:jc w:val="both"/>
        <w:rPr>
          <w:rFonts w:ascii="Arial" w:hAnsi="Arial" w:cs="Arial"/>
          <w:sz w:val="24"/>
        </w:rPr>
      </w:pPr>
      <w:r>
        <w:rPr>
          <w:rFonts w:ascii="Arial" w:hAnsi="Arial" w:cs="Arial"/>
          <w:sz w:val="24"/>
        </w:rPr>
        <w:t>I</w:t>
      </w:r>
      <w:r w:rsidR="00320420" w:rsidRPr="008B177A">
        <w:rPr>
          <w:rFonts w:ascii="Arial" w:hAnsi="Arial" w:cs="Arial"/>
          <w:sz w:val="24"/>
        </w:rPr>
        <w:t xml:space="preserve">gual que en el </w:t>
      </w:r>
      <w:r w:rsidR="0066004E">
        <w:rPr>
          <w:rFonts w:ascii="Arial" w:hAnsi="Arial" w:cs="Arial"/>
          <w:sz w:val="24"/>
        </w:rPr>
        <w:t>sub</w:t>
      </w:r>
      <w:r w:rsidR="00320420" w:rsidRPr="008B177A">
        <w:rPr>
          <w:rFonts w:ascii="Arial" w:hAnsi="Arial" w:cs="Arial"/>
          <w:sz w:val="24"/>
        </w:rPr>
        <w:t xml:space="preserve">campo clínico, </w:t>
      </w:r>
      <w:r w:rsidR="0066004E">
        <w:rPr>
          <w:rFonts w:ascii="Arial" w:hAnsi="Arial" w:cs="Arial"/>
          <w:sz w:val="24"/>
        </w:rPr>
        <w:t>dentro</w:t>
      </w:r>
      <w:r w:rsidR="00320420" w:rsidRPr="008B177A">
        <w:rPr>
          <w:rFonts w:ascii="Arial" w:hAnsi="Arial" w:cs="Arial"/>
          <w:sz w:val="24"/>
        </w:rPr>
        <w:t xml:space="preserve"> de la salud </w:t>
      </w:r>
      <w:r w:rsidR="00F514A1">
        <w:rPr>
          <w:rFonts w:ascii="Arial" w:hAnsi="Arial" w:cs="Arial"/>
          <w:sz w:val="24"/>
        </w:rPr>
        <w:t xml:space="preserve">poblacional sería posible reconstruir el sistema de jerarquías que media la relación entre </w:t>
      </w:r>
      <w:r w:rsidR="00760C5F">
        <w:rPr>
          <w:rFonts w:ascii="Arial" w:hAnsi="Arial" w:cs="Arial"/>
          <w:sz w:val="24"/>
        </w:rPr>
        <w:t>los salubristas</w:t>
      </w:r>
      <w:r w:rsidR="00F514A1">
        <w:rPr>
          <w:rFonts w:ascii="Arial" w:hAnsi="Arial" w:cs="Arial"/>
          <w:sz w:val="24"/>
        </w:rPr>
        <w:t>. Producto de la hegemonía biomédica, a la que también la salud poblacional está sujeta, en este subcampo se valoran mucho más las disciplinas “más científicas</w:t>
      </w:r>
      <w:r w:rsidR="008846F0">
        <w:rPr>
          <w:rFonts w:ascii="Arial" w:hAnsi="Arial" w:cs="Arial"/>
          <w:sz w:val="24"/>
        </w:rPr>
        <w:t>”,</w:t>
      </w:r>
      <w:r w:rsidR="00F514A1">
        <w:rPr>
          <w:rFonts w:ascii="Arial" w:hAnsi="Arial" w:cs="Arial"/>
          <w:sz w:val="24"/>
        </w:rPr>
        <w:t xml:space="preserve"> que utilizan métodos estadísticos (</w:t>
      </w:r>
      <w:r w:rsidR="0063749E">
        <w:rPr>
          <w:rFonts w:ascii="Arial" w:hAnsi="Arial" w:cs="Arial"/>
          <w:sz w:val="24"/>
        </w:rPr>
        <w:t>epidemiología, bioestadística</w:t>
      </w:r>
      <w:r w:rsidR="00F514A1">
        <w:rPr>
          <w:rFonts w:ascii="Arial" w:hAnsi="Arial" w:cs="Arial"/>
          <w:sz w:val="24"/>
        </w:rPr>
        <w:t xml:space="preserve"> y ciertos enfoques de nutrición, salud ambiental y otras</w:t>
      </w:r>
      <w:r w:rsidR="00E024EA">
        <w:rPr>
          <w:rFonts w:ascii="Arial" w:hAnsi="Arial" w:cs="Arial"/>
          <w:sz w:val="24"/>
        </w:rPr>
        <w:t>), y</w:t>
      </w:r>
      <w:r w:rsidR="00F514A1">
        <w:rPr>
          <w:rFonts w:ascii="Arial" w:hAnsi="Arial" w:cs="Arial"/>
          <w:sz w:val="24"/>
        </w:rPr>
        <w:t xml:space="preserve"> se valoran </w:t>
      </w:r>
      <w:r w:rsidR="005E2B6F">
        <w:rPr>
          <w:rFonts w:ascii="Arial" w:hAnsi="Arial" w:cs="Arial"/>
          <w:sz w:val="24"/>
        </w:rPr>
        <w:t>menos</w:t>
      </w:r>
      <w:r w:rsidR="00F514A1">
        <w:rPr>
          <w:rFonts w:ascii="Arial" w:hAnsi="Arial" w:cs="Arial"/>
          <w:sz w:val="24"/>
        </w:rPr>
        <w:t xml:space="preserve"> aquellas </w:t>
      </w:r>
      <w:r w:rsidR="0066004E">
        <w:rPr>
          <w:rFonts w:ascii="Arial" w:hAnsi="Arial" w:cs="Arial"/>
          <w:sz w:val="24"/>
        </w:rPr>
        <w:t xml:space="preserve">disciplinas </w:t>
      </w:r>
      <w:r w:rsidR="00F514A1">
        <w:rPr>
          <w:rFonts w:ascii="Arial" w:hAnsi="Arial" w:cs="Arial"/>
          <w:sz w:val="24"/>
        </w:rPr>
        <w:t>cuya cientificidad se pone en duda porque no hacen de la estadística su herra</w:t>
      </w:r>
      <w:r w:rsidR="0063749E">
        <w:rPr>
          <w:rFonts w:ascii="Arial" w:hAnsi="Arial" w:cs="Arial"/>
          <w:sz w:val="24"/>
        </w:rPr>
        <w:t>mienta fundamental (</w:t>
      </w:r>
      <w:r w:rsidR="00F514A1">
        <w:rPr>
          <w:rFonts w:ascii="Arial" w:hAnsi="Arial" w:cs="Arial"/>
          <w:sz w:val="24"/>
        </w:rPr>
        <w:t xml:space="preserve">“Sistemas y Políticas de Salud”, “Ciencias Sociales y del </w:t>
      </w:r>
      <w:r w:rsidR="005D216C" w:rsidRPr="005D216C">
        <w:rPr>
          <w:rFonts w:ascii="Arial" w:hAnsi="Arial" w:cs="Arial"/>
          <w:color w:val="FF0000"/>
          <w:sz w:val="24"/>
        </w:rPr>
        <w:t>C</w:t>
      </w:r>
      <w:r w:rsidR="00F514A1">
        <w:rPr>
          <w:rFonts w:ascii="Arial" w:hAnsi="Arial" w:cs="Arial"/>
          <w:sz w:val="24"/>
        </w:rPr>
        <w:t>omportamiento”,</w:t>
      </w:r>
      <w:r w:rsidR="0054660F">
        <w:rPr>
          <w:rFonts w:ascii="Arial" w:hAnsi="Arial" w:cs="Arial"/>
          <w:sz w:val="24"/>
        </w:rPr>
        <w:t xml:space="preserve"> “Medicina Social”</w:t>
      </w:r>
      <w:r w:rsidR="00B43821">
        <w:rPr>
          <w:rFonts w:ascii="Arial" w:hAnsi="Arial" w:cs="Arial"/>
          <w:sz w:val="24"/>
        </w:rPr>
        <w:t>,</w:t>
      </w:r>
      <w:r w:rsidR="00F514A1">
        <w:rPr>
          <w:rFonts w:ascii="Arial" w:hAnsi="Arial" w:cs="Arial"/>
          <w:sz w:val="24"/>
        </w:rPr>
        <w:t xml:space="preserve"> etc.).</w:t>
      </w:r>
    </w:p>
    <w:p w14:paraId="02BBB395" w14:textId="31B95C92" w:rsidR="0054660F" w:rsidRDefault="0054660F" w:rsidP="001D508A">
      <w:pPr>
        <w:spacing w:line="360" w:lineRule="auto"/>
        <w:ind w:firstLine="708"/>
        <w:jc w:val="both"/>
        <w:rPr>
          <w:rFonts w:ascii="Arial" w:hAnsi="Arial" w:cs="Arial"/>
          <w:sz w:val="24"/>
        </w:rPr>
      </w:pPr>
      <w:r>
        <w:rPr>
          <w:rFonts w:ascii="Arial" w:hAnsi="Arial" w:cs="Arial"/>
          <w:sz w:val="24"/>
        </w:rPr>
        <w:t xml:space="preserve">Finalmente, en </w:t>
      </w:r>
      <w:r w:rsidR="008846F0">
        <w:rPr>
          <w:rFonts w:ascii="Arial" w:hAnsi="Arial" w:cs="Arial"/>
          <w:sz w:val="24"/>
        </w:rPr>
        <w:t>este</w:t>
      </w:r>
      <w:r>
        <w:rPr>
          <w:rFonts w:ascii="Arial" w:hAnsi="Arial" w:cs="Arial"/>
          <w:sz w:val="24"/>
        </w:rPr>
        <w:t xml:space="preserve"> subcampo la investigación y la enseñanza </w:t>
      </w:r>
      <w:r w:rsidR="0066004E">
        <w:rPr>
          <w:rFonts w:ascii="Arial" w:hAnsi="Arial" w:cs="Arial"/>
          <w:sz w:val="24"/>
        </w:rPr>
        <w:t xml:space="preserve">también </w:t>
      </w:r>
      <w:r>
        <w:rPr>
          <w:rFonts w:ascii="Arial" w:hAnsi="Arial" w:cs="Arial"/>
          <w:sz w:val="24"/>
        </w:rPr>
        <w:t>juega</w:t>
      </w:r>
      <w:r w:rsidR="0063749E">
        <w:rPr>
          <w:rFonts w:ascii="Arial" w:hAnsi="Arial" w:cs="Arial"/>
          <w:sz w:val="24"/>
        </w:rPr>
        <w:t>n</w:t>
      </w:r>
      <w:r>
        <w:rPr>
          <w:rFonts w:ascii="Arial" w:hAnsi="Arial" w:cs="Arial"/>
          <w:sz w:val="24"/>
        </w:rPr>
        <w:t xml:space="preserve"> un papel importante. </w:t>
      </w:r>
      <w:r w:rsidR="00282A01">
        <w:rPr>
          <w:rFonts w:ascii="Arial" w:hAnsi="Arial" w:cs="Arial"/>
          <w:sz w:val="24"/>
        </w:rPr>
        <w:t xml:space="preserve">Es en el estilo particular que adquieren dichos rubros donde puede hacerse una diferenciación entre la salud pública, la medicina social y la salud colectiva. La primera suele desarrollarse en instituciones que mantienen un entendimiento (ideológico o práctico) con las instituciones del Estado. Sus aportaciones, por ello, suelen ser tomadas en cuenta por las instancias de poder, pero su actuación es, por lo mismo, muy poco autónoma: en buena medida, investigan y enseñan justamente lo que se les requiere desde el Estado. Las dos </w:t>
      </w:r>
      <w:r w:rsidR="00282A01">
        <w:rPr>
          <w:rFonts w:ascii="Arial" w:hAnsi="Arial" w:cs="Arial"/>
          <w:sz w:val="24"/>
        </w:rPr>
        <w:lastRenderedPageBreak/>
        <w:t xml:space="preserve">últimas, en cambio, son mucho más autónomas pues se desarrollan en universidades </w:t>
      </w:r>
      <w:r w:rsidR="0066004E">
        <w:rPr>
          <w:rFonts w:ascii="Arial" w:hAnsi="Arial" w:cs="Arial"/>
          <w:sz w:val="24"/>
        </w:rPr>
        <w:t>más independientes</w:t>
      </w:r>
      <w:r w:rsidR="00282A01">
        <w:rPr>
          <w:rFonts w:ascii="Arial" w:hAnsi="Arial" w:cs="Arial"/>
          <w:sz w:val="24"/>
        </w:rPr>
        <w:t xml:space="preserve"> y sin una vinculación tan clara con las instituciones de salud. </w:t>
      </w:r>
      <w:r w:rsidR="0066004E">
        <w:rPr>
          <w:rFonts w:ascii="Arial" w:hAnsi="Arial" w:cs="Arial"/>
          <w:sz w:val="24"/>
        </w:rPr>
        <w:t>P</w:t>
      </w:r>
      <w:r w:rsidR="00282A01">
        <w:rPr>
          <w:rFonts w:ascii="Arial" w:hAnsi="Arial" w:cs="Arial"/>
          <w:sz w:val="24"/>
        </w:rPr>
        <w:t>or lo mismo, sus aportaciones suelen ser ignorada</w:t>
      </w:r>
      <w:r w:rsidR="0063749E">
        <w:rPr>
          <w:rFonts w:ascii="Arial" w:hAnsi="Arial" w:cs="Arial"/>
          <w:sz w:val="24"/>
        </w:rPr>
        <w:t>s</w:t>
      </w:r>
      <w:r w:rsidR="00282A01">
        <w:rPr>
          <w:rFonts w:ascii="Arial" w:hAnsi="Arial" w:cs="Arial"/>
          <w:sz w:val="24"/>
        </w:rPr>
        <w:t xml:space="preserve"> por el Estado, en ambos sentidos de la palabra. La salud pública y la salud colectiva están enfrentadas en una lucha orientada a determinar cómo debe</w:t>
      </w:r>
      <w:r w:rsidR="0063749E">
        <w:rPr>
          <w:rFonts w:ascii="Arial" w:hAnsi="Arial" w:cs="Arial"/>
          <w:sz w:val="24"/>
        </w:rPr>
        <w:t>n</w:t>
      </w:r>
      <w:r w:rsidR="00282A01">
        <w:rPr>
          <w:rFonts w:ascii="Arial" w:hAnsi="Arial" w:cs="Arial"/>
          <w:sz w:val="24"/>
        </w:rPr>
        <w:t xml:space="preserve"> investigarse los problemas de la salud poblacional y cuáles son las políticas más pertinentes para ello.   </w:t>
      </w:r>
    </w:p>
    <w:p w14:paraId="052EC91F" w14:textId="77777777" w:rsidR="00320420" w:rsidRPr="008B177A" w:rsidRDefault="00320420" w:rsidP="0070052C">
      <w:pPr>
        <w:spacing w:line="360" w:lineRule="auto"/>
        <w:jc w:val="both"/>
        <w:rPr>
          <w:rFonts w:ascii="Arial" w:hAnsi="Arial"/>
          <w:sz w:val="24"/>
        </w:rPr>
      </w:pPr>
    </w:p>
    <w:p w14:paraId="4F7E6F8A" w14:textId="0F04C3B3" w:rsidR="00491FE4" w:rsidRPr="00ED3163" w:rsidRDefault="00491FE4" w:rsidP="00491FE4">
      <w:pPr>
        <w:spacing w:line="360" w:lineRule="auto"/>
        <w:rPr>
          <w:rFonts w:ascii="Arial" w:hAnsi="Arial" w:cs="Arial"/>
          <w:b/>
          <w:sz w:val="24"/>
          <w:szCs w:val="24"/>
        </w:rPr>
      </w:pPr>
      <w:r w:rsidRPr="00ED3163">
        <w:rPr>
          <w:rFonts w:ascii="Arial" w:hAnsi="Arial" w:cs="Arial"/>
          <w:b/>
          <w:sz w:val="24"/>
          <w:szCs w:val="24"/>
        </w:rPr>
        <w:t>Conclusiones</w:t>
      </w:r>
    </w:p>
    <w:p w14:paraId="547259F0" w14:textId="66BA91A3" w:rsidR="00721943" w:rsidRPr="008B177A" w:rsidRDefault="00721943" w:rsidP="00721943">
      <w:pPr>
        <w:spacing w:line="360" w:lineRule="auto"/>
        <w:jc w:val="both"/>
        <w:rPr>
          <w:rFonts w:ascii="Arial" w:hAnsi="Arial" w:cs="Arial"/>
          <w:sz w:val="24"/>
        </w:rPr>
      </w:pPr>
      <w:r w:rsidRPr="008B177A">
        <w:rPr>
          <w:rFonts w:ascii="Arial" w:hAnsi="Arial" w:cs="Arial"/>
          <w:sz w:val="24"/>
        </w:rPr>
        <w:t xml:space="preserve">La posición que ocupa cada una de estas instituciones (universidades, institutos, hospitales) en virtud de </w:t>
      </w:r>
      <w:r>
        <w:rPr>
          <w:rFonts w:ascii="Arial" w:hAnsi="Arial" w:cs="Arial"/>
          <w:sz w:val="24"/>
        </w:rPr>
        <w:t xml:space="preserve">las relaciones de fuerza que mantienen entre sí, estructuradas a su vez por </w:t>
      </w:r>
      <w:r w:rsidRPr="008B177A">
        <w:rPr>
          <w:rFonts w:ascii="Arial" w:hAnsi="Arial" w:cs="Arial"/>
          <w:sz w:val="24"/>
        </w:rPr>
        <w:t>su</w:t>
      </w:r>
      <w:r>
        <w:rPr>
          <w:rFonts w:ascii="Arial" w:hAnsi="Arial" w:cs="Arial"/>
          <w:sz w:val="24"/>
        </w:rPr>
        <w:t>s capitales culturales, simbólicos (i.</w:t>
      </w:r>
      <w:r w:rsidR="00C55137">
        <w:rPr>
          <w:rFonts w:ascii="Arial" w:hAnsi="Arial" w:cs="Arial"/>
          <w:sz w:val="24"/>
        </w:rPr>
        <w:t>e. prestigio) y políticos (i.e.</w:t>
      </w:r>
      <w:r>
        <w:rPr>
          <w:rFonts w:ascii="Arial" w:hAnsi="Arial" w:cs="Arial"/>
          <w:sz w:val="24"/>
        </w:rPr>
        <w:t xml:space="preserve"> capacidad de normar ciertas esferas del campo)</w:t>
      </w:r>
      <w:r w:rsidRPr="008B177A">
        <w:rPr>
          <w:rFonts w:ascii="Arial" w:hAnsi="Arial" w:cs="Arial"/>
          <w:sz w:val="24"/>
        </w:rPr>
        <w:t>, así como la jerarquía que hay entre médicos</w:t>
      </w:r>
      <w:r>
        <w:rPr>
          <w:rFonts w:ascii="Arial" w:hAnsi="Arial" w:cs="Arial"/>
          <w:sz w:val="24"/>
        </w:rPr>
        <w:t xml:space="preserve"> </w:t>
      </w:r>
      <w:r w:rsidR="00EF1A6C" w:rsidRPr="008B177A">
        <w:rPr>
          <w:rFonts w:ascii="Arial" w:hAnsi="Arial" w:cs="Arial"/>
          <w:sz w:val="24"/>
        </w:rPr>
        <w:t>generales</w:t>
      </w:r>
      <w:r w:rsidR="00EF1A6C">
        <w:rPr>
          <w:rFonts w:ascii="Arial" w:hAnsi="Arial" w:cs="Arial"/>
          <w:sz w:val="24"/>
        </w:rPr>
        <w:t xml:space="preserve"> y </w:t>
      </w:r>
      <w:r>
        <w:rPr>
          <w:rFonts w:ascii="Arial" w:hAnsi="Arial" w:cs="Arial"/>
          <w:sz w:val="24"/>
        </w:rPr>
        <w:t>especialistas</w:t>
      </w:r>
      <w:r w:rsidRPr="008B177A">
        <w:rPr>
          <w:rFonts w:ascii="Arial" w:hAnsi="Arial" w:cs="Arial"/>
          <w:sz w:val="24"/>
        </w:rPr>
        <w:t xml:space="preserve">, y entre </w:t>
      </w:r>
      <w:r>
        <w:rPr>
          <w:rFonts w:ascii="Arial" w:hAnsi="Arial" w:cs="Arial"/>
          <w:sz w:val="24"/>
        </w:rPr>
        <w:t>las distintas especialidades</w:t>
      </w:r>
      <w:r w:rsidRPr="008B177A">
        <w:rPr>
          <w:rFonts w:ascii="Arial" w:hAnsi="Arial" w:cs="Arial"/>
          <w:sz w:val="24"/>
        </w:rPr>
        <w:t xml:space="preserve"> médicas, conforman una red de posiciones objetivas, relacionadas entre sí: </w:t>
      </w:r>
      <w:r w:rsidRPr="00697257">
        <w:rPr>
          <w:rFonts w:ascii="Arial" w:hAnsi="Arial" w:cs="Arial"/>
          <w:color w:val="FF0000"/>
          <w:sz w:val="24"/>
        </w:rPr>
        <w:t xml:space="preserve">esta es una dimensión central del </w:t>
      </w:r>
      <w:r w:rsidR="00697257" w:rsidRPr="00697257">
        <w:rPr>
          <w:rFonts w:ascii="Arial" w:hAnsi="Arial" w:cs="Arial"/>
          <w:color w:val="FF0000"/>
          <w:sz w:val="24"/>
        </w:rPr>
        <w:t>sub</w:t>
      </w:r>
      <w:r w:rsidRPr="00697257">
        <w:rPr>
          <w:rFonts w:ascii="Arial" w:hAnsi="Arial" w:cs="Arial"/>
          <w:color w:val="FF0000"/>
          <w:sz w:val="24"/>
        </w:rPr>
        <w:t>campo</w:t>
      </w:r>
      <w:r w:rsidR="00697257" w:rsidRPr="00697257">
        <w:rPr>
          <w:rFonts w:ascii="Arial" w:hAnsi="Arial" w:cs="Arial"/>
          <w:color w:val="FF0000"/>
          <w:sz w:val="24"/>
        </w:rPr>
        <w:t xml:space="preserve"> dominante del campo</w:t>
      </w:r>
      <w:r w:rsidRPr="00697257">
        <w:rPr>
          <w:rFonts w:ascii="Arial" w:hAnsi="Arial" w:cs="Arial"/>
          <w:color w:val="FF0000"/>
          <w:sz w:val="24"/>
        </w:rPr>
        <w:t xml:space="preserve"> médico</w:t>
      </w:r>
      <w:r w:rsidR="00697257" w:rsidRPr="00697257">
        <w:rPr>
          <w:rFonts w:ascii="Arial" w:hAnsi="Arial" w:cs="Arial"/>
          <w:color w:val="FF0000"/>
          <w:sz w:val="24"/>
        </w:rPr>
        <w:t>, la medicina moderna</w:t>
      </w:r>
      <w:r w:rsidRPr="008B177A">
        <w:rPr>
          <w:rFonts w:ascii="Arial" w:hAnsi="Arial" w:cs="Arial"/>
          <w:sz w:val="24"/>
        </w:rPr>
        <w:t>.</w:t>
      </w:r>
      <w:r>
        <w:rPr>
          <w:rFonts w:ascii="Arial" w:hAnsi="Arial" w:cs="Arial"/>
          <w:sz w:val="24"/>
        </w:rPr>
        <w:t xml:space="preserve"> Se trata de relaciones en permanente desarrollo, sujetas a una dinámica que se explica tanto por el habitus de los actores que se forman en esas instituciones, como por las luchas que se libran, a nivel institucional, profesional, gremial e individual, entre los actores del campo, en busca de los capitales cuyo monopolio se traduce en ventajas específicas que les permiten ubicarse en posiciones de poder</w:t>
      </w:r>
      <w:r w:rsidRPr="008B177A">
        <w:rPr>
          <w:rFonts w:ascii="Arial" w:hAnsi="Arial" w:cs="Arial"/>
          <w:sz w:val="24"/>
        </w:rPr>
        <w:t xml:space="preserve">. </w:t>
      </w:r>
    </w:p>
    <w:p w14:paraId="590199E6" w14:textId="006A6B4E" w:rsidR="00DF3FA6" w:rsidRDefault="00491FE4" w:rsidP="001B3CD9">
      <w:pPr>
        <w:spacing w:line="360" w:lineRule="auto"/>
        <w:ind w:firstLine="708"/>
        <w:jc w:val="both"/>
        <w:rPr>
          <w:rFonts w:ascii="Arial" w:hAnsi="Arial"/>
          <w:sz w:val="24"/>
        </w:rPr>
      </w:pPr>
      <w:r w:rsidRPr="008B177A">
        <w:rPr>
          <w:rFonts w:ascii="Arial" w:hAnsi="Arial"/>
          <w:sz w:val="24"/>
        </w:rPr>
        <w:t xml:space="preserve">No escapa </w:t>
      </w:r>
      <w:r w:rsidR="00471ECF">
        <w:rPr>
          <w:rFonts w:ascii="Arial" w:hAnsi="Arial"/>
          <w:sz w:val="24"/>
        </w:rPr>
        <w:t>a</w:t>
      </w:r>
      <w:r w:rsidRPr="008B177A">
        <w:rPr>
          <w:rFonts w:ascii="Arial" w:hAnsi="Arial"/>
          <w:sz w:val="24"/>
        </w:rPr>
        <w:t xml:space="preserve"> nuestra atención que en el campo médico existen actores que no es posible ubicar dentro de los subcampos descritos. </w:t>
      </w:r>
      <w:r w:rsidRPr="008B177A" w:rsidDel="00BE2CA3">
        <w:rPr>
          <w:rFonts w:ascii="Arial" w:hAnsi="Arial"/>
          <w:sz w:val="24"/>
        </w:rPr>
        <w:t xml:space="preserve">Aquí hemos considerado las </w:t>
      </w:r>
      <w:r w:rsidRPr="008B177A">
        <w:rPr>
          <w:rFonts w:ascii="Arial" w:hAnsi="Arial"/>
          <w:sz w:val="24"/>
        </w:rPr>
        <w:t>posiciones más centrales d</w:t>
      </w:r>
      <w:r w:rsidRPr="008B177A" w:rsidDel="00BE2CA3">
        <w:rPr>
          <w:rFonts w:ascii="Arial" w:hAnsi="Arial"/>
          <w:sz w:val="24"/>
        </w:rPr>
        <w:t xml:space="preserve">el </w:t>
      </w:r>
      <w:r w:rsidR="0089454D" w:rsidRPr="008B177A">
        <w:rPr>
          <w:rFonts w:ascii="Arial" w:hAnsi="Arial"/>
          <w:sz w:val="24"/>
        </w:rPr>
        <w:t xml:space="preserve">polo dominante del </w:t>
      </w:r>
      <w:r w:rsidRPr="008B177A" w:rsidDel="00BE2CA3">
        <w:rPr>
          <w:rFonts w:ascii="Arial" w:hAnsi="Arial"/>
          <w:sz w:val="24"/>
        </w:rPr>
        <w:t xml:space="preserve">campo médico y no aquellas </w:t>
      </w:r>
      <w:r w:rsidRPr="008B177A">
        <w:rPr>
          <w:rFonts w:ascii="Arial" w:hAnsi="Arial"/>
          <w:sz w:val="24"/>
        </w:rPr>
        <w:t>posiciones periféricas, cuyo mapeo requeriría investigaciones dirigidas a este tema. Tal es el caso de médicos que han incursionado en</w:t>
      </w:r>
      <w:r w:rsidR="0089454D" w:rsidRPr="008B177A">
        <w:rPr>
          <w:rFonts w:ascii="Arial" w:hAnsi="Arial"/>
          <w:sz w:val="24"/>
        </w:rPr>
        <w:t xml:space="preserve"> el subcampo de las ciencias biomédicas</w:t>
      </w:r>
      <w:r w:rsidRPr="008B177A">
        <w:rPr>
          <w:rFonts w:ascii="Arial" w:hAnsi="Arial"/>
          <w:sz w:val="24"/>
        </w:rPr>
        <w:t xml:space="preserve">; de los profesionales de la salud que ocupan puestos burocráticos en las instituciones educativas de salud y de aquellos otros cuyas trayectorias los han conducido a </w:t>
      </w:r>
      <w:r w:rsidRPr="008B177A" w:rsidDel="00BE2CA3">
        <w:rPr>
          <w:rFonts w:ascii="Arial" w:hAnsi="Arial"/>
          <w:sz w:val="24"/>
        </w:rPr>
        <w:t xml:space="preserve">campos vecinos </w:t>
      </w:r>
      <w:r w:rsidR="00EF1A6C">
        <w:rPr>
          <w:rFonts w:ascii="Arial" w:hAnsi="Arial"/>
          <w:sz w:val="24"/>
        </w:rPr>
        <w:t>del</w:t>
      </w:r>
      <w:r w:rsidRPr="008B177A">
        <w:rPr>
          <w:rFonts w:ascii="Arial" w:hAnsi="Arial"/>
          <w:sz w:val="24"/>
        </w:rPr>
        <w:t xml:space="preserve"> campo médico</w:t>
      </w:r>
      <w:r w:rsidRPr="008B177A" w:rsidDel="00BE2CA3">
        <w:rPr>
          <w:rFonts w:ascii="Arial" w:hAnsi="Arial"/>
          <w:sz w:val="24"/>
        </w:rPr>
        <w:t xml:space="preserve"> u otros complemente </w:t>
      </w:r>
      <w:r w:rsidRPr="008B177A" w:rsidDel="00BE2CA3">
        <w:rPr>
          <w:rFonts w:ascii="Arial" w:hAnsi="Arial"/>
          <w:sz w:val="24"/>
        </w:rPr>
        <w:lastRenderedPageBreak/>
        <w:t xml:space="preserve">independientes de él. </w:t>
      </w:r>
      <w:r w:rsidR="00F671C5">
        <w:rPr>
          <w:rFonts w:ascii="Arial" w:hAnsi="Arial"/>
          <w:sz w:val="24"/>
        </w:rPr>
        <w:t>Por otra parte, si</w:t>
      </w:r>
      <w:r w:rsidR="00F671C5" w:rsidRPr="00F671C5">
        <w:rPr>
          <w:rFonts w:ascii="Arial" w:hAnsi="Arial"/>
          <w:sz w:val="24"/>
        </w:rPr>
        <w:t xml:space="preserve"> bien </w:t>
      </w:r>
      <w:r w:rsidR="00F671C5">
        <w:rPr>
          <w:rFonts w:ascii="Arial" w:hAnsi="Arial"/>
          <w:sz w:val="24"/>
        </w:rPr>
        <w:t xml:space="preserve">hemos abordado aquí </w:t>
      </w:r>
      <w:r w:rsidR="00F671C5" w:rsidRPr="00F671C5">
        <w:rPr>
          <w:rFonts w:ascii="Arial" w:hAnsi="Arial"/>
          <w:sz w:val="24"/>
        </w:rPr>
        <w:t xml:space="preserve">el campo médico en </w:t>
      </w:r>
      <w:r w:rsidR="00697257" w:rsidRPr="00697257">
        <w:rPr>
          <w:rFonts w:ascii="Arial" w:hAnsi="Arial"/>
          <w:color w:val="FF0000"/>
          <w:sz w:val="24"/>
        </w:rPr>
        <w:t>México</w:t>
      </w:r>
      <w:r w:rsidR="00F671C5" w:rsidRPr="00F671C5">
        <w:rPr>
          <w:rFonts w:ascii="Arial" w:hAnsi="Arial"/>
          <w:sz w:val="24"/>
        </w:rPr>
        <w:t>, no debemos perder de vista que</w:t>
      </w:r>
      <w:r w:rsidR="00F671C5">
        <w:rPr>
          <w:rFonts w:ascii="Arial" w:hAnsi="Arial"/>
          <w:sz w:val="24"/>
        </w:rPr>
        <w:t xml:space="preserve"> éste</w:t>
      </w:r>
      <w:r w:rsidR="00F671C5" w:rsidRPr="00F671C5">
        <w:rPr>
          <w:rFonts w:ascii="Arial" w:hAnsi="Arial"/>
          <w:sz w:val="24"/>
        </w:rPr>
        <w:t xml:space="preserve"> está estrechamente interrelacionado con el de otros países y</w:t>
      </w:r>
      <w:r w:rsidR="00F671C5">
        <w:rPr>
          <w:rFonts w:ascii="Arial" w:hAnsi="Arial"/>
          <w:sz w:val="24"/>
        </w:rPr>
        <w:t xml:space="preserve"> que, por lo tanto, posee </w:t>
      </w:r>
      <w:r w:rsidR="00F671C5" w:rsidRPr="00F671C5">
        <w:rPr>
          <w:rFonts w:ascii="Arial" w:hAnsi="Arial"/>
          <w:sz w:val="24"/>
        </w:rPr>
        <w:t>un modo de producción de profesionales y de servicios de salud común a</w:t>
      </w:r>
      <w:r w:rsidR="002F725D">
        <w:rPr>
          <w:rFonts w:ascii="Arial" w:hAnsi="Arial"/>
          <w:sz w:val="24"/>
        </w:rPr>
        <w:t xml:space="preserve">l contexto </w:t>
      </w:r>
      <w:r w:rsidR="00F671C5" w:rsidRPr="00F671C5">
        <w:rPr>
          <w:rFonts w:ascii="Arial" w:hAnsi="Arial"/>
          <w:sz w:val="24"/>
        </w:rPr>
        <w:t>occidental.</w:t>
      </w:r>
    </w:p>
    <w:p w14:paraId="68924F5D" w14:textId="3FC6F72E" w:rsidR="003F4B9C" w:rsidRDefault="001B3CD9" w:rsidP="00DF3FA6">
      <w:pPr>
        <w:spacing w:line="360" w:lineRule="auto"/>
        <w:ind w:firstLine="708"/>
        <w:jc w:val="both"/>
        <w:rPr>
          <w:rFonts w:ascii="Arial" w:hAnsi="Arial"/>
          <w:sz w:val="24"/>
        </w:rPr>
      </w:pPr>
      <w:r>
        <w:rPr>
          <w:rFonts w:ascii="Arial" w:hAnsi="Arial"/>
          <w:sz w:val="24"/>
        </w:rPr>
        <w:t>Mostramos</w:t>
      </w:r>
      <w:r w:rsidR="00F671C5">
        <w:rPr>
          <w:rFonts w:ascii="Arial" w:hAnsi="Arial"/>
          <w:sz w:val="24"/>
        </w:rPr>
        <w:t xml:space="preserve"> que el campo médico </w:t>
      </w:r>
      <w:r>
        <w:rPr>
          <w:rFonts w:ascii="Arial" w:hAnsi="Arial"/>
          <w:sz w:val="24"/>
        </w:rPr>
        <w:t>está</w:t>
      </w:r>
      <w:r w:rsidR="00F671C5">
        <w:rPr>
          <w:rFonts w:ascii="Arial" w:hAnsi="Arial"/>
          <w:sz w:val="24"/>
        </w:rPr>
        <w:t xml:space="preserve"> profundamente jerarquizado, lo que detona </w:t>
      </w:r>
      <w:r w:rsidR="003F4B9C">
        <w:rPr>
          <w:rFonts w:ascii="Arial" w:hAnsi="Arial"/>
          <w:sz w:val="24"/>
        </w:rPr>
        <w:t>intensas</w:t>
      </w:r>
      <w:r w:rsidR="00F671C5">
        <w:rPr>
          <w:rFonts w:ascii="Arial" w:hAnsi="Arial"/>
          <w:sz w:val="24"/>
        </w:rPr>
        <w:t xml:space="preserve"> luchas entre sus agentes (un campo homogéneo no suscitaría </w:t>
      </w:r>
      <w:r w:rsidR="003D73EF">
        <w:rPr>
          <w:rFonts w:ascii="Arial" w:hAnsi="Arial"/>
          <w:sz w:val="24"/>
        </w:rPr>
        <w:t>el</w:t>
      </w:r>
      <w:r w:rsidR="00F671C5">
        <w:rPr>
          <w:rFonts w:ascii="Arial" w:hAnsi="Arial"/>
          <w:sz w:val="24"/>
        </w:rPr>
        <w:t xml:space="preserve"> nivel de competencia que se observa en </w:t>
      </w:r>
      <w:r w:rsidR="003D73EF">
        <w:rPr>
          <w:rFonts w:ascii="Arial" w:hAnsi="Arial"/>
          <w:sz w:val="24"/>
        </w:rPr>
        <w:t>éste</w:t>
      </w:r>
      <w:r w:rsidR="00F671C5">
        <w:rPr>
          <w:rFonts w:ascii="Arial" w:hAnsi="Arial"/>
          <w:sz w:val="24"/>
        </w:rPr>
        <w:t>).</w:t>
      </w:r>
      <w:r w:rsidR="003F4B9C">
        <w:rPr>
          <w:rFonts w:ascii="Arial" w:hAnsi="Arial"/>
          <w:sz w:val="24"/>
        </w:rPr>
        <w:t xml:space="preserve"> La jerarquización </w:t>
      </w:r>
      <w:r w:rsidR="00ED7458">
        <w:rPr>
          <w:rFonts w:ascii="Arial" w:hAnsi="Arial"/>
          <w:sz w:val="24"/>
        </w:rPr>
        <w:t>documentada</w:t>
      </w:r>
      <w:r w:rsidR="003F4B9C">
        <w:rPr>
          <w:rFonts w:ascii="Arial" w:hAnsi="Arial"/>
          <w:sz w:val="24"/>
        </w:rPr>
        <w:t xml:space="preserve"> opera e</w:t>
      </w:r>
      <w:r w:rsidR="006C5738">
        <w:rPr>
          <w:rFonts w:ascii="Arial" w:hAnsi="Arial"/>
          <w:sz w:val="24"/>
        </w:rPr>
        <w:t>n todas las etapas de formación, desde pregrado</w:t>
      </w:r>
      <w:r w:rsidR="003F4B9C">
        <w:rPr>
          <w:rFonts w:ascii="Arial" w:hAnsi="Arial"/>
          <w:sz w:val="24"/>
        </w:rPr>
        <w:t xml:space="preserve">, y se advierte también en el ranking que tienen tanto las especialidades como las instituciones donde pueden formarse los especialistas. Los capitales más valorados por los que se compite son justamente los que permiten hacer medicina clínica </w:t>
      </w:r>
      <w:r w:rsidR="00ED3A80">
        <w:rPr>
          <w:rFonts w:ascii="Arial" w:hAnsi="Arial"/>
          <w:sz w:val="24"/>
        </w:rPr>
        <w:t>altalmente</w:t>
      </w:r>
      <w:r w:rsidR="003F4B9C">
        <w:rPr>
          <w:rFonts w:ascii="Arial" w:hAnsi="Arial"/>
          <w:sz w:val="24"/>
        </w:rPr>
        <w:t xml:space="preserve"> especializa</w:t>
      </w:r>
      <w:r w:rsidR="00ED3A80">
        <w:rPr>
          <w:rFonts w:ascii="Arial" w:hAnsi="Arial"/>
          <w:sz w:val="24"/>
        </w:rPr>
        <w:t>da</w:t>
      </w:r>
      <w:r w:rsidR="003F4B9C">
        <w:rPr>
          <w:rFonts w:ascii="Arial" w:hAnsi="Arial"/>
          <w:sz w:val="24"/>
        </w:rPr>
        <w:t xml:space="preserve">, </w:t>
      </w:r>
      <w:r w:rsidR="00ED3A80">
        <w:rPr>
          <w:rFonts w:ascii="Arial" w:hAnsi="Arial"/>
          <w:sz w:val="24"/>
        </w:rPr>
        <w:t>en especial</w:t>
      </w:r>
      <w:r w:rsidR="003F4B9C">
        <w:rPr>
          <w:rFonts w:ascii="Arial" w:hAnsi="Arial"/>
          <w:sz w:val="24"/>
        </w:rPr>
        <w:t xml:space="preserve"> en las áreas de cirugía general y medicina interna. Por oposición, las especialidades más distantes de este perfil, como las relacionadas con la salud poblacional, junto con la medicina familiar, son las que ocupan los lugares más bajo en la escala del prestigio y la competencia entre los aspirantes.</w:t>
      </w:r>
    </w:p>
    <w:p w14:paraId="3A65ACE5" w14:textId="2042C535" w:rsidR="00DF3FA6" w:rsidRPr="00396FB8" w:rsidRDefault="00DF3FA6" w:rsidP="00DF3FA6">
      <w:pPr>
        <w:spacing w:line="360" w:lineRule="auto"/>
        <w:ind w:firstLine="708"/>
        <w:jc w:val="both"/>
        <w:rPr>
          <w:rFonts w:ascii="Arial" w:hAnsi="Arial"/>
          <w:sz w:val="24"/>
        </w:rPr>
      </w:pPr>
      <w:r>
        <w:rPr>
          <w:rFonts w:ascii="Arial" w:hAnsi="Arial"/>
          <w:sz w:val="24"/>
        </w:rPr>
        <w:t xml:space="preserve">En subsecuentes trabajos mostraremos </w:t>
      </w:r>
      <w:r w:rsidR="00D60762">
        <w:rPr>
          <w:rFonts w:ascii="Arial" w:hAnsi="Arial"/>
          <w:sz w:val="24"/>
        </w:rPr>
        <w:t xml:space="preserve">cómo se expresan estas luchas en la narrativa de los propios agentes médicos, y de qué manera el habitus que se forma en este espacio contribuye a la reproducción del campo. </w:t>
      </w:r>
    </w:p>
    <w:p w14:paraId="2F0DE919" w14:textId="77777777" w:rsidR="00320420" w:rsidRPr="00396FB8" w:rsidRDefault="00320420" w:rsidP="0070052C">
      <w:pPr>
        <w:spacing w:line="360" w:lineRule="auto"/>
        <w:jc w:val="both"/>
        <w:rPr>
          <w:rFonts w:ascii="Arial" w:hAnsi="Arial"/>
          <w:sz w:val="24"/>
        </w:rPr>
      </w:pPr>
    </w:p>
    <w:p w14:paraId="0218A089" w14:textId="646C129E" w:rsidR="00D43C71" w:rsidRPr="004150FC" w:rsidRDefault="00320420" w:rsidP="00BB1483">
      <w:pPr>
        <w:spacing w:line="360" w:lineRule="auto"/>
        <w:rPr>
          <w:rFonts w:ascii="Arial" w:hAnsi="Arial" w:cs="Arial"/>
          <w:b/>
          <w:sz w:val="24"/>
          <w:szCs w:val="24"/>
          <w:lang w:val="en-GB"/>
        </w:rPr>
      </w:pPr>
      <w:proofErr w:type="spellStart"/>
      <w:r w:rsidRPr="004150FC">
        <w:rPr>
          <w:rFonts w:ascii="Arial" w:hAnsi="Arial" w:cs="Arial"/>
          <w:b/>
          <w:sz w:val="24"/>
          <w:szCs w:val="24"/>
          <w:lang w:val="en-GB"/>
        </w:rPr>
        <w:t>Referencias</w:t>
      </w:r>
      <w:proofErr w:type="spellEnd"/>
    </w:p>
    <w:p w14:paraId="1BD44AD2" w14:textId="72A5F490" w:rsidR="009945B2" w:rsidRPr="009945B2" w:rsidRDefault="00D43C71" w:rsidP="009945B2">
      <w:pPr>
        <w:pStyle w:val="EndNoteBibliography"/>
        <w:spacing w:after="0"/>
        <w:ind w:left="720" w:hanging="720"/>
      </w:pPr>
      <w:r>
        <w:rPr>
          <w:rFonts w:ascii="Arial" w:hAnsi="Arial"/>
          <w:sz w:val="24"/>
        </w:rPr>
        <w:fldChar w:fldCharType="begin"/>
      </w:r>
      <w:r w:rsidRPr="000F6FC8">
        <w:rPr>
          <w:rFonts w:ascii="Arial" w:hAnsi="Arial"/>
          <w:sz w:val="24"/>
          <w:lang w:val="en-GB"/>
        </w:rPr>
        <w:instrText xml:space="preserve"> ADDIN EN.REFLIST </w:instrText>
      </w:r>
      <w:r>
        <w:rPr>
          <w:rFonts w:ascii="Arial" w:hAnsi="Arial"/>
          <w:sz w:val="24"/>
        </w:rPr>
        <w:fldChar w:fldCharType="separate"/>
      </w:r>
      <w:r w:rsidR="009945B2" w:rsidRPr="009945B2">
        <w:t xml:space="preserve">Album, D., &amp; Westin, S. (2008). Do diseases have a prestige hierarchy? A survey among physicians and medical students. </w:t>
      </w:r>
      <w:r w:rsidR="009945B2" w:rsidRPr="009945B2">
        <w:rPr>
          <w:i/>
        </w:rPr>
        <w:t>Social Science &amp; Medicine, 66</w:t>
      </w:r>
      <w:r w:rsidR="009945B2" w:rsidRPr="009945B2">
        <w:t>(1), 182-188. doi:</w:t>
      </w:r>
      <w:hyperlink r:id="rId19" w:history="1">
        <w:r w:rsidR="009945B2" w:rsidRPr="009945B2">
          <w:rPr>
            <w:rStyle w:val="Hipervnculo"/>
          </w:rPr>
          <w:t>https://doi.org/10.1016/j.socscimed.2007.07.003</w:t>
        </w:r>
      </w:hyperlink>
    </w:p>
    <w:p w14:paraId="4919E4AA" w14:textId="77777777" w:rsidR="009945B2" w:rsidRPr="00FF3253" w:rsidRDefault="009945B2" w:rsidP="009945B2">
      <w:pPr>
        <w:pStyle w:val="EndNoteBibliography"/>
        <w:spacing w:after="0"/>
        <w:ind w:left="720" w:hanging="720"/>
        <w:rPr>
          <w:lang w:val="es-MX"/>
        </w:rPr>
      </w:pPr>
      <w:r w:rsidRPr="00FF3253">
        <w:rPr>
          <w:lang w:val="es-MX"/>
        </w:rPr>
        <w:t xml:space="preserve">Ayora Díaz, S. (2002). Racionalidad y poder: el campo médico en los Altos de Chiapas. In S. Ayora Díaz (Ed.), </w:t>
      </w:r>
      <w:r w:rsidRPr="00FF3253">
        <w:rPr>
          <w:i/>
          <w:lang w:val="es-MX"/>
        </w:rPr>
        <w:t>Globalización, conocimiento y poder</w:t>
      </w:r>
      <w:r w:rsidRPr="00FF3253">
        <w:rPr>
          <w:lang w:val="es-MX"/>
        </w:rPr>
        <w:t xml:space="preserve"> (pp. 109-140). MMérida, Yuc., México: Universidad Autónoma de Yucatán.</w:t>
      </w:r>
    </w:p>
    <w:p w14:paraId="33901467" w14:textId="77777777" w:rsidR="009945B2" w:rsidRPr="00FF3253" w:rsidRDefault="009945B2" w:rsidP="009945B2">
      <w:pPr>
        <w:pStyle w:val="EndNoteBibliography"/>
        <w:spacing w:after="0"/>
        <w:ind w:left="720" w:hanging="720"/>
        <w:rPr>
          <w:lang w:val="es-MX"/>
        </w:rPr>
      </w:pPr>
      <w:r w:rsidRPr="00FF3253">
        <w:rPr>
          <w:lang w:val="es-MX"/>
        </w:rPr>
        <w:t xml:space="preserve">Boltanski, L. (1975). </w:t>
      </w:r>
      <w:r w:rsidRPr="00FF3253">
        <w:rPr>
          <w:i/>
          <w:lang w:val="es-MX"/>
        </w:rPr>
        <w:t>Los usos sociales del cuerpo</w:t>
      </w:r>
      <w:r w:rsidRPr="00FF3253">
        <w:rPr>
          <w:lang w:val="es-MX"/>
        </w:rPr>
        <w:t>. Buenos Aires: Ediciones Periferia.</w:t>
      </w:r>
    </w:p>
    <w:p w14:paraId="539A54F1" w14:textId="77777777" w:rsidR="009945B2" w:rsidRPr="00FF3253" w:rsidRDefault="009945B2" w:rsidP="009945B2">
      <w:pPr>
        <w:pStyle w:val="EndNoteBibliography"/>
        <w:spacing w:after="0"/>
        <w:ind w:left="720" w:hanging="720"/>
        <w:rPr>
          <w:lang w:val="es-MX"/>
        </w:rPr>
      </w:pPr>
      <w:r w:rsidRPr="00FF3253">
        <w:rPr>
          <w:lang w:val="es-MX"/>
        </w:rPr>
        <w:t xml:space="preserve">Borrell, R. M. (2005). La educación médica en América Latina: debates centrales sobre los paradigmas científicos y epistemológicos. In </w:t>
      </w:r>
      <w:r w:rsidRPr="00FF3253">
        <w:rPr>
          <w:i/>
          <w:lang w:val="es-MX"/>
        </w:rPr>
        <w:t>Universidad Nacional de Rosario. Proceso de trasformación curricular: otro paradigma es posible</w:t>
      </w:r>
      <w:r w:rsidRPr="00FF3253">
        <w:rPr>
          <w:lang w:val="es-MX"/>
        </w:rPr>
        <w:t>. Rosario, Arg.: Universidad Nacional de Rosario Editora.</w:t>
      </w:r>
    </w:p>
    <w:p w14:paraId="0212ADBE" w14:textId="77777777" w:rsidR="009945B2" w:rsidRPr="00FF3253" w:rsidRDefault="009945B2" w:rsidP="009945B2">
      <w:pPr>
        <w:pStyle w:val="EndNoteBibliography"/>
        <w:spacing w:after="0"/>
        <w:ind w:left="720" w:hanging="720"/>
        <w:rPr>
          <w:lang w:val="es-MX"/>
        </w:rPr>
      </w:pPr>
      <w:r w:rsidRPr="00FF3253">
        <w:rPr>
          <w:lang w:val="es-MX"/>
        </w:rPr>
        <w:t xml:space="preserve">Bourdieu, P. (1998). </w:t>
      </w:r>
      <w:r w:rsidRPr="00FF3253">
        <w:rPr>
          <w:i/>
          <w:lang w:val="es-MX"/>
        </w:rPr>
        <w:t>La distinción. Criterios y bases sociales del gusto</w:t>
      </w:r>
      <w:r w:rsidRPr="00FF3253">
        <w:rPr>
          <w:lang w:val="es-MX"/>
        </w:rPr>
        <w:t>. Madrid: Taurus.</w:t>
      </w:r>
    </w:p>
    <w:p w14:paraId="14CBBC7C" w14:textId="77777777" w:rsidR="009945B2" w:rsidRPr="00FF3253" w:rsidRDefault="009945B2" w:rsidP="009945B2">
      <w:pPr>
        <w:pStyle w:val="EndNoteBibliography"/>
        <w:spacing w:after="0"/>
        <w:ind w:left="720" w:hanging="720"/>
        <w:rPr>
          <w:lang w:val="es-MX"/>
        </w:rPr>
      </w:pPr>
      <w:r w:rsidRPr="00FF3253">
        <w:rPr>
          <w:lang w:val="es-MX"/>
        </w:rPr>
        <w:t xml:space="preserve">Bourdieu, P. (1999). </w:t>
      </w:r>
      <w:r w:rsidRPr="00FF3253">
        <w:rPr>
          <w:i/>
          <w:lang w:val="es-MX"/>
        </w:rPr>
        <w:t>¿Qué significa hablar? Economía de los intercambios linguísticos</w:t>
      </w:r>
      <w:r w:rsidRPr="00FF3253">
        <w:rPr>
          <w:lang w:val="es-MX"/>
        </w:rPr>
        <w:t>. Madrid: Akal.</w:t>
      </w:r>
    </w:p>
    <w:p w14:paraId="4926E3AC" w14:textId="77777777" w:rsidR="009945B2" w:rsidRPr="00FF3253" w:rsidRDefault="009945B2" w:rsidP="009945B2">
      <w:pPr>
        <w:pStyle w:val="EndNoteBibliography"/>
        <w:spacing w:after="0"/>
        <w:ind w:left="720" w:hanging="720"/>
        <w:rPr>
          <w:lang w:val="es-MX"/>
        </w:rPr>
      </w:pPr>
      <w:r w:rsidRPr="00FF3253">
        <w:rPr>
          <w:lang w:val="es-MX"/>
        </w:rPr>
        <w:lastRenderedPageBreak/>
        <w:t xml:space="preserve">Bourdieu, P. (2000). Algunas propiedades de los campos. In </w:t>
      </w:r>
      <w:r w:rsidRPr="00FF3253">
        <w:rPr>
          <w:i/>
          <w:lang w:val="es-MX"/>
        </w:rPr>
        <w:t>Cuestiones de sociología</w:t>
      </w:r>
      <w:r w:rsidRPr="00FF3253">
        <w:rPr>
          <w:lang w:val="es-MX"/>
        </w:rPr>
        <w:t>. Madrid: Istmo.</w:t>
      </w:r>
    </w:p>
    <w:p w14:paraId="3445F0BE" w14:textId="77777777" w:rsidR="009945B2" w:rsidRPr="00FF3253" w:rsidRDefault="009945B2" w:rsidP="009945B2">
      <w:pPr>
        <w:pStyle w:val="EndNoteBibliography"/>
        <w:spacing w:after="0"/>
        <w:ind w:left="720" w:hanging="720"/>
        <w:rPr>
          <w:lang w:val="es-MX"/>
        </w:rPr>
      </w:pPr>
      <w:r w:rsidRPr="00FF3253">
        <w:rPr>
          <w:lang w:val="es-MX"/>
        </w:rPr>
        <w:t xml:space="preserve">Bourdieu, P. (2008). </w:t>
      </w:r>
      <w:r w:rsidRPr="00FF3253">
        <w:rPr>
          <w:i/>
          <w:lang w:val="es-MX"/>
        </w:rPr>
        <w:t>Homo Academicus</w:t>
      </w:r>
      <w:r w:rsidRPr="00FF3253">
        <w:rPr>
          <w:lang w:val="es-MX"/>
        </w:rPr>
        <w:t xml:space="preserve"> (A. Dilon, Trans.). Buenos Aires: Siglo XXI.</w:t>
      </w:r>
    </w:p>
    <w:p w14:paraId="66312FC8" w14:textId="77777777" w:rsidR="009945B2" w:rsidRPr="00FF3253" w:rsidRDefault="009945B2" w:rsidP="009945B2">
      <w:pPr>
        <w:pStyle w:val="EndNoteBibliography"/>
        <w:spacing w:after="0"/>
        <w:ind w:left="720" w:hanging="720"/>
        <w:rPr>
          <w:lang w:val="es-MX"/>
        </w:rPr>
      </w:pPr>
      <w:r w:rsidRPr="00FF3253">
        <w:rPr>
          <w:lang w:val="es-MX"/>
        </w:rPr>
        <w:t xml:space="preserve">Bourdieu, P., &amp; Wacquant, L. (2005). </w:t>
      </w:r>
      <w:r w:rsidRPr="00FF3253">
        <w:rPr>
          <w:i/>
          <w:lang w:val="es-MX"/>
        </w:rPr>
        <w:t>Una invitación a la sociología reflexiva</w:t>
      </w:r>
      <w:r w:rsidRPr="00FF3253">
        <w:rPr>
          <w:lang w:val="es-MX"/>
        </w:rPr>
        <w:t>. Buenos Aires: Siglo XXI.</w:t>
      </w:r>
    </w:p>
    <w:p w14:paraId="7649FB58" w14:textId="77777777" w:rsidR="009945B2" w:rsidRPr="009945B2" w:rsidRDefault="009945B2" w:rsidP="009945B2">
      <w:pPr>
        <w:pStyle w:val="EndNoteBibliography"/>
        <w:spacing w:after="0"/>
        <w:ind w:left="720" w:hanging="720"/>
      </w:pPr>
      <w:r w:rsidRPr="00FF3253">
        <w:rPr>
          <w:lang w:val="es-MX"/>
        </w:rPr>
        <w:t xml:space="preserve">Bourdillon, F., &amp; Sobel, A. (2006). L'épidémie de sida: le temps des transformations. </w:t>
      </w:r>
      <w:r w:rsidRPr="009945B2">
        <w:rPr>
          <w:i/>
        </w:rPr>
        <w:t>Les Tribunes de la santé</w:t>
      </w:r>
      <w:r w:rsidRPr="009945B2">
        <w:t>(4), 53-67. doi:10.3917/seve.013.0053</w:t>
      </w:r>
    </w:p>
    <w:p w14:paraId="2CFC84CE" w14:textId="6F2BBBC7" w:rsidR="009945B2" w:rsidRPr="00FF3253" w:rsidRDefault="009945B2" w:rsidP="009945B2">
      <w:pPr>
        <w:pStyle w:val="EndNoteBibliography"/>
        <w:spacing w:after="0"/>
        <w:ind w:left="720" w:hanging="720"/>
        <w:rPr>
          <w:lang w:val="es-MX"/>
        </w:rPr>
      </w:pPr>
      <w:r w:rsidRPr="009945B2">
        <w:t xml:space="preserve">Brosnan, C. (2010). Making sense of differences between medical schools through Bourdieu´s concept of ´field´. </w:t>
      </w:r>
      <w:r w:rsidRPr="00FF3253">
        <w:rPr>
          <w:i/>
          <w:lang w:val="es-MX"/>
        </w:rPr>
        <w:t>Medical Education, 44</w:t>
      </w:r>
      <w:r w:rsidRPr="00FF3253">
        <w:rPr>
          <w:lang w:val="es-MX"/>
        </w:rPr>
        <w:t>, 645-652. doi:</w:t>
      </w:r>
      <w:hyperlink r:id="rId20" w:history="1">
        <w:r w:rsidRPr="00FF3253">
          <w:rPr>
            <w:rStyle w:val="Hipervnculo"/>
            <w:lang w:val="es-MX"/>
          </w:rPr>
          <w:t>https://doi.org/10.1111/j.1365-2923.2010.03680.x</w:t>
        </w:r>
      </w:hyperlink>
    </w:p>
    <w:p w14:paraId="18F8189B" w14:textId="46AE0859" w:rsidR="009945B2" w:rsidRPr="00FF3253" w:rsidRDefault="009945B2" w:rsidP="009945B2">
      <w:pPr>
        <w:pStyle w:val="EndNoteBibliography"/>
        <w:spacing w:after="0"/>
        <w:ind w:left="720" w:hanging="720"/>
        <w:rPr>
          <w:lang w:val="es-MX"/>
        </w:rPr>
      </w:pPr>
      <w:r w:rsidRPr="00FF3253">
        <w:rPr>
          <w:lang w:val="es-MX"/>
        </w:rPr>
        <w:t xml:space="preserve">Butticé, C. (2005a). </w:t>
      </w:r>
      <w:r w:rsidRPr="00FF3253">
        <w:rPr>
          <w:i/>
          <w:lang w:val="es-MX"/>
        </w:rPr>
        <w:t>El campo ocupacional de la enfermería: un "espacio de lucha".</w:t>
      </w:r>
      <w:r w:rsidRPr="00FF3253">
        <w:rPr>
          <w:lang w:val="es-MX"/>
        </w:rPr>
        <w:t xml:space="preserve"> Retrieved from Buenos Aires: </w:t>
      </w:r>
      <w:hyperlink r:id="rId21" w:history="1">
        <w:r w:rsidRPr="00FF3253">
          <w:rPr>
            <w:rStyle w:val="Hipervnculo"/>
            <w:lang w:val="es-MX"/>
          </w:rPr>
          <w:t>http://www.unne.edu.ar/unnevieja/Web/cyt/com2005/1-Sociales/S-022.pdf</w:t>
        </w:r>
      </w:hyperlink>
    </w:p>
    <w:p w14:paraId="7A9AEE29" w14:textId="77777777" w:rsidR="009945B2" w:rsidRPr="00FF3253" w:rsidRDefault="009945B2" w:rsidP="009945B2">
      <w:pPr>
        <w:pStyle w:val="EndNoteBibliography"/>
        <w:spacing w:after="0"/>
        <w:ind w:left="720" w:hanging="720"/>
        <w:rPr>
          <w:lang w:val="es-MX"/>
        </w:rPr>
      </w:pPr>
      <w:r w:rsidRPr="00FF3253">
        <w:rPr>
          <w:lang w:val="es-MX"/>
        </w:rPr>
        <w:t xml:space="preserve">Butticé, C. (2005b). El campo ocupacional de la Enfermería: un ‘espacio de lucha’. </w:t>
      </w:r>
      <w:r w:rsidRPr="00FF3253">
        <w:rPr>
          <w:i/>
          <w:lang w:val="es-MX"/>
        </w:rPr>
        <w:t>Universidad nacional del Nordeste. Centro de Estudios Sociales. Comunicaciones científicas y tecnológicas. Corrientes [serie en internet]</w:t>
      </w:r>
      <w:r w:rsidRPr="00FF3253">
        <w:rPr>
          <w:lang w:val="es-MX"/>
        </w:rPr>
        <w:t xml:space="preserve">. </w:t>
      </w:r>
    </w:p>
    <w:p w14:paraId="3CDD3B99" w14:textId="77777777" w:rsidR="009945B2" w:rsidRPr="00FF3253" w:rsidRDefault="009945B2" w:rsidP="009945B2">
      <w:pPr>
        <w:pStyle w:val="EndNoteBibliography"/>
        <w:spacing w:after="0"/>
        <w:ind w:left="720" w:hanging="720"/>
        <w:rPr>
          <w:lang w:val="es-MX"/>
        </w:rPr>
      </w:pPr>
      <w:r w:rsidRPr="00FF3253">
        <w:rPr>
          <w:lang w:val="es-MX"/>
        </w:rPr>
        <w:t xml:space="preserve">Cantala, D., &amp; Pereyra, J. S. (2014). El mercado de las residencias médicas en México. </w:t>
      </w:r>
      <w:r w:rsidRPr="00FF3253">
        <w:rPr>
          <w:i/>
          <w:lang w:val="es-MX"/>
        </w:rPr>
        <w:t>Revista de Análisis de Economía, Comercio y Negocios Internacionales, 8</w:t>
      </w:r>
      <w:r w:rsidRPr="00FF3253">
        <w:rPr>
          <w:lang w:val="es-MX"/>
        </w:rPr>
        <w:t xml:space="preserve">(1), 85. </w:t>
      </w:r>
    </w:p>
    <w:p w14:paraId="630B5C1B" w14:textId="77777777" w:rsidR="009945B2" w:rsidRPr="00FF3253" w:rsidRDefault="009945B2" w:rsidP="009945B2">
      <w:pPr>
        <w:pStyle w:val="EndNoteBibliography"/>
        <w:spacing w:after="0"/>
        <w:ind w:left="720" w:hanging="720"/>
        <w:rPr>
          <w:lang w:val="es-MX"/>
        </w:rPr>
      </w:pPr>
      <w:r w:rsidRPr="00FF3253">
        <w:rPr>
          <w:lang w:val="es-MX"/>
        </w:rPr>
        <w:t xml:space="preserve">Caso, J., Hernández, E., &amp; Rodríguez, J. C. (2009). Análisis multinivel de los factores asociados a la educación cívica en estudiantes de secundaria. </w:t>
      </w:r>
      <w:r w:rsidRPr="00FF3253">
        <w:rPr>
          <w:i/>
          <w:lang w:val="es-MX"/>
        </w:rPr>
        <w:t>Revista iberoamericana de evaluación educativa, 2</w:t>
      </w:r>
      <w:r w:rsidRPr="00FF3253">
        <w:rPr>
          <w:lang w:val="es-MX"/>
        </w:rPr>
        <w:t xml:space="preserve">(1), 227-238. </w:t>
      </w:r>
    </w:p>
    <w:p w14:paraId="72489B5C" w14:textId="77777777" w:rsidR="009945B2" w:rsidRPr="00FF3253" w:rsidRDefault="009945B2" w:rsidP="009945B2">
      <w:pPr>
        <w:pStyle w:val="EndNoteBibliography"/>
        <w:spacing w:after="0"/>
        <w:ind w:left="720" w:hanging="720"/>
        <w:rPr>
          <w:lang w:val="es-MX"/>
        </w:rPr>
      </w:pPr>
      <w:r w:rsidRPr="00FF3253">
        <w:rPr>
          <w:lang w:val="es-MX"/>
        </w:rPr>
        <w:t xml:space="preserve">Castro, R. (2008). La calidad de la atención como epifenómeno de la estructura del campo médico. Prólogo. In M. D. C. C. Vásquez (Ed.), </w:t>
      </w:r>
      <w:r w:rsidRPr="00FF3253">
        <w:rPr>
          <w:i/>
          <w:lang w:val="es-MX"/>
        </w:rPr>
        <w:t>De pacientes a exigentes. Un estudio sociológico sobre la calidad de la atención, derechos y ciudadanía en salud</w:t>
      </w:r>
      <w:r w:rsidRPr="00FF3253">
        <w:rPr>
          <w:lang w:val="es-MX"/>
        </w:rPr>
        <w:t xml:space="preserve"> (pp. pp. 17-23). Hermosillo: El Colegio de Sonora.</w:t>
      </w:r>
    </w:p>
    <w:p w14:paraId="38383F66" w14:textId="77777777" w:rsidR="009945B2" w:rsidRPr="00FF3253" w:rsidRDefault="009945B2" w:rsidP="009945B2">
      <w:pPr>
        <w:pStyle w:val="EndNoteBibliography"/>
        <w:spacing w:after="0"/>
        <w:ind w:left="720" w:hanging="720"/>
        <w:rPr>
          <w:lang w:val="es-MX"/>
        </w:rPr>
      </w:pPr>
      <w:r w:rsidRPr="00FF3253">
        <w:rPr>
          <w:lang w:val="es-MX"/>
        </w:rPr>
        <w:t xml:space="preserve">Castro, R. (2010). Habitus profesional y ciudadanía: hacia un estudio sociológico sobre los conflictos entre el campo médico y los derechos en salud reproductiva en México. In R. C. y. A. López (Ed.), </w:t>
      </w:r>
      <w:r w:rsidRPr="00FF3253">
        <w:rPr>
          <w:i/>
          <w:lang w:val="es-MX"/>
        </w:rPr>
        <w:t>Poder médico y ciudadanía. El conflicto de los profesionales de la salud con los derechos reproductivos en América Latina</w:t>
      </w:r>
      <w:r w:rsidRPr="00FF3253">
        <w:rPr>
          <w:lang w:val="es-MX"/>
        </w:rPr>
        <w:t xml:space="preserve"> (pp. 51-72). Montevideo: UdelaR/ CRIM-UNAM.</w:t>
      </w:r>
    </w:p>
    <w:p w14:paraId="4E3C870F" w14:textId="77777777" w:rsidR="009945B2" w:rsidRPr="00FF3253" w:rsidRDefault="009945B2" w:rsidP="009945B2">
      <w:pPr>
        <w:pStyle w:val="EndNoteBibliography"/>
        <w:spacing w:after="0"/>
        <w:ind w:left="720" w:hanging="720"/>
        <w:rPr>
          <w:lang w:val="es-MX"/>
        </w:rPr>
      </w:pPr>
      <w:r w:rsidRPr="00FF3253">
        <w:rPr>
          <w:lang w:val="es-MX"/>
        </w:rPr>
        <w:t xml:space="preserve">Castro, R. (2014). Génesis y práctica del habitus médico autoritario en México. </w:t>
      </w:r>
      <w:r w:rsidRPr="00FF3253">
        <w:rPr>
          <w:i/>
          <w:lang w:val="es-MX"/>
        </w:rPr>
        <w:t>Revista Mexicana de Sociología, 76</w:t>
      </w:r>
      <w:r w:rsidRPr="00FF3253">
        <w:rPr>
          <w:lang w:val="es-MX"/>
        </w:rPr>
        <w:t xml:space="preserve">(2), 167-197. </w:t>
      </w:r>
    </w:p>
    <w:p w14:paraId="18008B31" w14:textId="77777777" w:rsidR="009945B2" w:rsidRPr="00FF3253" w:rsidRDefault="009945B2" w:rsidP="009945B2">
      <w:pPr>
        <w:pStyle w:val="EndNoteBibliography"/>
        <w:spacing w:after="0"/>
        <w:ind w:left="720" w:hanging="720"/>
        <w:rPr>
          <w:lang w:val="es-MX"/>
        </w:rPr>
      </w:pPr>
      <w:r w:rsidRPr="00FF3253">
        <w:rPr>
          <w:lang w:val="es-MX"/>
        </w:rPr>
        <w:t xml:space="preserve">Castro, R., &amp; Erviti, J. (2015). </w:t>
      </w:r>
      <w:r w:rsidRPr="00FF3253">
        <w:rPr>
          <w:i/>
          <w:lang w:val="es-MX"/>
        </w:rPr>
        <w:t>Sociología de la práctica médica autoritaria. Violencia obstétrica, anticoncepción inducida y derechos reproductivos</w:t>
      </w:r>
      <w:r w:rsidRPr="00FF3253">
        <w:rPr>
          <w:lang w:val="es-MX"/>
        </w:rPr>
        <w:t>. Cuernavaca, México: CRIM-UNAM.</w:t>
      </w:r>
    </w:p>
    <w:p w14:paraId="50C3BEB9" w14:textId="3AA8AF38" w:rsidR="009945B2" w:rsidRPr="00FF3253" w:rsidRDefault="009945B2" w:rsidP="009945B2">
      <w:pPr>
        <w:pStyle w:val="EndNoteBibliography"/>
        <w:spacing w:after="0"/>
        <w:ind w:left="720" w:hanging="720"/>
        <w:rPr>
          <w:lang w:val="es-MX"/>
        </w:rPr>
      </w:pPr>
      <w:r w:rsidRPr="009945B2">
        <w:t xml:space="preserve">Creed, P. A., Searle, J., &amp; Rogers, M. E. (2010). Medical specialty prestige and lifestyle preferences for medical students. </w:t>
      </w:r>
      <w:r w:rsidRPr="00FF3253">
        <w:rPr>
          <w:i/>
          <w:lang w:val="es-MX"/>
        </w:rPr>
        <w:t>Social Science &amp; Medicine, 71</w:t>
      </w:r>
      <w:r w:rsidRPr="00FF3253">
        <w:rPr>
          <w:lang w:val="es-MX"/>
        </w:rPr>
        <w:t>(6), 1084-1088. doi:</w:t>
      </w:r>
      <w:hyperlink r:id="rId22" w:history="1">
        <w:r w:rsidRPr="00FF3253">
          <w:rPr>
            <w:rStyle w:val="Hipervnculo"/>
            <w:lang w:val="es-MX"/>
          </w:rPr>
          <w:t>https://doi.org/10.1016/j.socscimed.2010.06.027</w:t>
        </w:r>
      </w:hyperlink>
    </w:p>
    <w:p w14:paraId="2C5DC100" w14:textId="77777777" w:rsidR="009945B2" w:rsidRPr="009945B2" w:rsidRDefault="009945B2" w:rsidP="009945B2">
      <w:pPr>
        <w:pStyle w:val="EndNoteBibliography"/>
        <w:spacing w:after="0"/>
        <w:ind w:left="720" w:hanging="720"/>
      </w:pPr>
      <w:r w:rsidRPr="00FF3253">
        <w:rPr>
          <w:lang w:val="es-MX"/>
        </w:rPr>
        <w:t xml:space="preserve">Erviti, J., Castro, R., &amp; Sosa Sánchez, I. (2006). Las luchas clasificatorias en torno al aborto: El caso de los médicos en hospitales públicos en México. </w:t>
      </w:r>
      <w:r w:rsidRPr="009945B2">
        <w:rPr>
          <w:i/>
        </w:rPr>
        <w:t>Estudios Sociológicos, XXIV</w:t>
      </w:r>
      <w:r w:rsidRPr="009945B2">
        <w:t xml:space="preserve">(72), 637-665. </w:t>
      </w:r>
    </w:p>
    <w:p w14:paraId="05BB75CC" w14:textId="77777777" w:rsidR="009945B2" w:rsidRPr="009945B2" w:rsidRDefault="009945B2" w:rsidP="009945B2">
      <w:pPr>
        <w:pStyle w:val="EndNoteBibliography"/>
        <w:spacing w:after="0"/>
        <w:ind w:left="720" w:hanging="720"/>
      </w:pPr>
      <w:r w:rsidRPr="009945B2">
        <w:t xml:space="preserve">Foucault, M. (2000). </w:t>
      </w:r>
      <w:r w:rsidRPr="009945B2">
        <w:rPr>
          <w:i/>
        </w:rPr>
        <w:t>Power</w:t>
      </w:r>
      <w:r w:rsidRPr="009945B2">
        <w:t>. New York: The New Press.</w:t>
      </w:r>
    </w:p>
    <w:p w14:paraId="14B230CD" w14:textId="77777777" w:rsidR="009945B2" w:rsidRPr="00FF3253" w:rsidRDefault="009945B2" w:rsidP="009945B2">
      <w:pPr>
        <w:pStyle w:val="EndNoteBibliography"/>
        <w:spacing w:after="0"/>
        <w:ind w:left="720" w:hanging="720"/>
        <w:rPr>
          <w:lang w:val="es-MX"/>
        </w:rPr>
      </w:pPr>
      <w:r w:rsidRPr="00FF3253">
        <w:rPr>
          <w:lang w:val="es-MX"/>
        </w:rPr>
        <w:t xml:space="preserve">Frenk, J. (1985). Efectos del origen social y de la socialización profesional sobre las preferencias vocacionales de los internos de medicina de México. </w:t>
      </w:r>
      <w:r w:rsidRPr="00FF3253">
        <w:rPr>
          <w:i/>
          <w:lang w:val="es-MX"/>
        </w:rPr>
        <w:t>Educación Médica y Salud, 19</w:t>
      </w:r>
      <w:r w:rsidRPr="00FF3253">
        <w:rPr>
          <w:lang w:val="es-MX"/>
        </w:rPr>
        <w:t xml:space="preserve">(4), 426-451. </w:t>
      </w:r>
    </w:p>
    <w:p w14:paraId="3BEB8F96" w14:textId="77777777" w:rsidR="009945B2" w:rsidRPr="00FF3253" w:rsidRDefault="009945B2" w:rsidP="009945B2">
      <w:pPr>
        <w:pStyle w:val="EndNoteBibliography"/>
        <w:spacing w:after="0"/>
        <w:ind w:left="720" w:hanging="720"/>
        <w:rPr>
          <w:lang w:val="es-MX"/>
        </w:rPr>
      </w:pPr>
      <w:r w:rsidRPr="00FF3253">
        <w:rPr>
          <w:lang w:val="es-MX"/>
        </w:rPr>
        <w:t xml:space="preserve">Frenk, J., Duran, L., Vazquez, A., Garcia, C., &amp; Vazquez, D. (1995). Los médicos en México, 1970-1990. </w:t>
      </w:r>
      <w:r w:rsidRPr="00FF3253">
        <w:rPr>
          <w:i/>
          <w:lang w:val="es-MX"/>
        </w:rPr>
        <w:t>1995, 37</w:t>
      </w:r>
      <w:r w:rsidRPr="00FF3253">
        <w:rPr>
          <w:lang w:val="es-MX"/>
        </w:rPr>
        <w:t xml:space="preserve">(1), 12. </w:t>
      </w:r>
    </w:p>
    <w:p w14:paraId="62DB8C2A" w14:textId="42C91E46" w:rsidR="009945B2" w:rsidRPr="009945B2" w:rsidRDefault="009945B2" w:rsidP="009945B2">
      <w:pPr>
        <w:pStyle w:val="EndNoteBibliography"/>
        <w:spacing w:after="0"/>
        <w:ind w:left="720" w:hanging="720"/>
      </w:pPr>
      <w:r w:rsidRPr="00FF3253">
        <w:rPr>
          <w:lang w:val="es-MX"/>
        </w:rPr>
        <w:t xml:space="preserve">Gea-Hospital. (2018). Especialidades de Entrada Directa. </w:t>
      </w:r>
      <w:r w:rsidRPr="009945B2">
        <w:t xml:space="preserve">Retrieved from </w:t>
      </w:r>
      <w:hyperlink r:id="rId23" w:history="1">
        <w:r w:rsidRPr="009945B2">
          <w:rPr>
            <w:rStyle w:val="Hipervnculo"/>
          </w:rPr>
          <w:t>http://www.hospitalgea.salud.gob.mx/contenido/menu/ensenanza/residencias_informacion_general/especialidades_entrada_directa.html</w:t>
        </w:r>
      </w:hyperlink>
    </w:p>
    <w:p w14:paraId="763394B8" w14:textId="77777777" w:rsidR="009945B2" w:rsidRPr="009945B2" w:rsidRDefault="009945B2" w:rsidP="009945B2">
      <w:pPr>
        <w:pStyle w:val="EndNoteBibliography"/>
        <w:spacing w:after="0"/>
        <w:ind w:left="720" w:hanging="720"/>
      </w:pPr>
      <w:r w:rsidRPr="009945B2">
        <w:lastRenderedPageBreak/>
        <w:t xml:space="preserve">Graue-Wiechers, E. (2011). </w:t>
      </w:r>
      <w:r w:rsidRPr="00FF3253">
        <w:rPr>
          <w:lang w:val="es-MX"/>
        </w:rPr>
        <w:t xml:space="preserve">Educación médica y los sistemas de salud. </w:t>
      </w:r>
      <w:r w:rsidRPr="009945B2">
        <w:rPr>
          <w:i/>
        </w:rPr>
        <w:t>Gaceta Médica de México, 147</w:t>
      </w:r>
      <w:r w:rsidRPr="009945B2">
        <w:t xml:space="preserve">(6), 517-525. </w:t>
      </w:r>
    </w:p>
    <w:p w14:paraId="49AC0493" w14:textId="77777777" w:rsidR="009945B2" w:rsidRPr="00FF3253" w:rsidRDefault="009945B2" w:rsidP="009945B2">
      <w:pPr>
        <w:pStyle w:val="EndNoteBibliography"/>
        <w:spacing w:after="0"/>
        <w:ind w:left="720" w:hanging="720"/>
        <w:rPr>
          <w:lang w:val="es-MX"/>
        </w:rPr>
      </w:pPr>
      <w:r w:rsidRPr="009945B2">
        <w:t xml:space="preserve">Hinze, S. W. (1999). Gender and the Body of Medicine or at Least Some Body Parts: (Re)Constructing the Prestige Hierarchy of Medical Specialties. </w:t>
      </w:r>
      <w:r w:rsidRPr="00FF3253">
        <w:rPr>
          <w:i/>
          <w:lang w:val="es-MX"/>
        </w:rPr>
        <w:t>The Sociological Quarterly, 40</w:t>
      </w:r>
      <w:r w:rsidRPr="00FF3253">
        <w:rPr>
          <w:lang w:val="es-MX"/>
        </w:rPr>
        <w:t xml:space="preserve">(2), 217-239. </w:t>
      </w:r>
    </w:p>
    <w:p w14:paraId="7A611834" w14:textId="40BE7755" w:rsidR="009945B2" w:rsidRPr="00FF3253" w:rsidRDefault="009945B2" w:rsidP="009945B2">
      <w:pPr>
        <w:pStyle w:val="EndNoteBibliography"/>
        <w:spacing w:after="0"/>
        <w:ind w:left="720" w:hanging="720"/>
        <w:rPr>
          <w:lang w:val="es-MX"/>
        </w:rPr>
      </w:pPr>
      <w:r w:rsidRPr="00FF3253">
        <w:rPr>
          <w:lang w:val="es-MX"/>
        </w:rPr>
        <w:t xml:space="preserve">IMCO. (2018). Compara carreras. Retrieved from </w:t>
      </w:r>
      <w:hyperlink r:id="rId24" w:history="1">
        <w:r w:rsidRPr="00FF3253">
          <w:rPr>
            <w:rStyle w:val="Hipervnculo"/>
            <w:lang w:val="es-MX"/>
          </w:rPr>
          <w:t>http://imco.org.mx/comparacarreras/carrera/711</w:t>
        </w:r>
      </w:hyperlink>
    </w:p>
    <w:p w14:paraId="0E1153CC" w14:textId="77777777" w:rsidR="009945B2" w:rsidRPr="00FF3253" w:rsidRDefault="009945B2" w:rsidP="009945B2">
      <w:pPr>
        <w:pStyle w:val="EndNoteBibliography"/>
        <w:spacing w:after="0"/>
        <w:ind w:left="720" w:hanging="720"/>
        <w:rPr>
          <w:lang w:val="es-MX"/>
        </w:rPr>
      </w:pPr>
      <w:r w:rsidRPr="00FF3253">
        <w:rPr>
          <w:lang w:val="es-MX"/>
        </w:rPr>
        <w:t xml:space="preserve">INSP. (2017). </w:t>
      </w:r>
      <w:r w:rsidRPr="00FF3253">
        <w:rPr>
          <w:i/>
          <w:lang w:val="es-MX"/>
        </w:rPr>
        <w:t>Brechas en la disponibilidad de médicos y enfermeras especialistas en el sistema nacional de salud</w:t>
      </w:r>
      <w:r w:rsidRPr="00FF3253">
        <w:rPr>
          <w:lang w:val="es-MX"/>
        </w:rPr>
        <w:t xml:space="preserve">. Retrieved from </w:t>
      </w:r>
    </w:p>
    <w:p w14:paraId="264DA513" w14:textId="77777777" w:rsidR="009945B2" w:rsidRPr="00FF3253" w:rsidRDefault="009945B2" w:rsidP="009945B2">
      <w:pPr>
        <w:pStyle w:val="EndNoteBibliography"/>
        <w:spacing w:after="0"/>
        <w:ind w:left="720" w:hanging="720"/>
        <w:rPr>
          <w:lang w:val="es-MX"/>
        </w:rPr>
      </w:pPr>
      <w:r w:rsidRPr="00FF3253">
        <w:rPr>
          <w:lang w:val="es-MX"/>
        </w:rPr>
        <w:t xml:space="preserve">Mayta-Tristán, P., Carbajal-Gonzalez, D., Mezones-Holguín, E., Mejia, C. R., Pereyra-Elías, R., Villafuerte-Gálvez, J., . . . Codas, G. (2011). Situación actual y perspectivas profesionales de los estudiantes de medicina de nueve países de Latinoamérica, 2008: estudio preliminar. </w:t>
      </w:r>
      <w:r w:rsidRPr="00FF3253">
        <w:rPr>
          <w:i/>
          <w:lang w:val="es-MX"/>
        </w:rPr>
        <w:t>Ciencia e Investigación Medico Estudiantil Latinoamericana, 15</w:t>
      </w:r>
      <w:r w:rsidRPr="00FF3253">
        <w:rPr>
          <w:lang w:val="es-MX"/>
        </w:rPr>
        <w:t xml:space="preserve">(1). </w:t>
      </w:r>
    </w:p>
    <w:p w14:paraId="2BF9F81A" w14:textId="77777777" w:rsidR="009945B2" w:rsidRPr="00FF3253" w:rsidRDefault="009945B2" w:rsidP="009945B2">
      <w:pPr>
        <w:pStyle w:val="EndNoteBibliography"/>
        <w:spacing w:after="0"/>
        <w:ind w:left="720" w:hanging="720"/>
        <w:rPr>
          <w:lang w:val="es-MX"/>
        </w:rPr>
      </w:pPr>
      <w:r w:rsidRPr="00FF3253">
        <w:rPr>
          <w:lang w:val="es-MX"/>
        </w:rPr>
        <w:t xml:space="preserve">Pinell, P. (2009). La genèse du champ médical: le cas de la France (1795-1870). </w:t>
      </w:r>
      <w:r w:rsidRPr="00FF3253">
        <w:rPr>
          <w:i/>
          <w:lang w:val="es-MX"/>
        </w:rPr>
        <w:t>Revue française de sociologie, 50</w:t>
      </w:r>
      <w:r w:rsidRPr="00FF3253">
        <w:rPr>
          <w:lang w:val="es-MX"/>
        </w:rPr>
        <w:t>(2), 315-349. doi:10.3917/rfs.502.0315</w:t>
      </w:r>
    </w:p>
    <w:p w14:paraId="0602D2CB" w14:textId="77777777" w:rsidR="009945B2" w:rsidRPr="00FF3253" w:rsidRDefault="009945B2" w:rsidP="009945B2">
      <w:pPr>
        <w:pStyle w:val="EndNoteBibliography"/>
        <w:spacing w:after="0"/>
        <w:ind w:left="720" w:hanging="720"/>
        <w:rPr>
          <w:lang w:val="es-MX"/>
        </w:rPr>
      </w:pPr>
      <w:r w:rsidRPr="00FF3253">
        <w:rPr>
          <w:lang w:val="es-MX"/>
        </w:rPr>
        <w:t xml:space="preserve">Pinell, P. (2012). A propos du champ médical: quelques réflexions sur les usages sociologiques du concept de champ. In </w:t>
      </w:r>
      <w:r w:rsidRPr="00FF3253">
        <w:rPr>
          <w:i/>
          <w:lang w:val="es-MX"/>
        </w:rPr>
        <w:t>Bourdieu</w:t>
      </w:r>
      <w:r w:rsidRPr="00FF3253">
        <w:rPr>
          <w:lang w:val="es-MX"/>
        </w:rPr>
        <w:t>. París: Ellipses.</w:t>
      </w:r>
    </w:p>
    <w:p w14:paraId="6134F1AC" w14:textId="084FB46B" w:rsidR="009945B2" w:rsidRPr="00FF3253" w:rsidRDefault="009945B2" w:rsidP="009945B2">
      <w:pPr>
        <w:pStyle w:val="EndNoteBibliography"/>
        <w:spacing w:after="0"/>
        <w:ind w:left="720" w:hanging="720"/>
        <w:rPr>
          <w:lang w:val="es-MX"/>
        </w:rPr>
      </w:pPr>
      <w:r w:rsidRPr="00FF3253">
        <w:rPr>
          <w:lang w:val="es-MX"/>
        </w:rPr>
        <w:t xml:space="preserve">Posgrado-en-Ciencias-Médicas. (2018). Campo de conocimiento. Ciencias Médicas. Retrieved from </w:t>
      </w:r>
      <w:hyperlink r:id="rId25" w:history="1">
        <w:r w:rsidRPr="00FF3253">
          <w:rPr>
            <w:rStyle w:val="Hipervnculo"/>
            <w:lang w:val="es-MX"/>
          </w:rPr>
          <w:t>http://www.jmvertiz.posgrado.unam.mx/medicas.html</w:t>
        </w:r>
      </w:hyperlink>
    </w:p>
    <w:p w14:paraId="65128F3C" w14:textId="77777777" w:rsidR="009945B2" w:rsidRPr="009945B2" w:rsidRDefault="009945B2" w:rsidP="009945B2">
      <w:pPr>
        <w:pStyle w:val="EndNoteBibliography"/>
        <w:spacing w:after="0"/>
        <w:ind w:left="720" w:hanging="720"/>
      </w:pPr>
      <w:r w:rsidRPr="00FF3253">
        <w:rPr>
          <w:lang w:val="es-MX"/>
        </w:rPr>
        <w:t xml:space="preserve">Quin, G. (2009). Genèse d'un champ scientifique: l'Orthopédie comme fabrique d'une gymnastique. Du champ médical, de la spécialité orthopédique et des exercices corporels (1817-1847). </w:t>
      </w:r>
      <w:r w:rsidRPr="009945B2">
        <w:rPr>
          <w:i/>
        </w:rPr>
        <w:t>Sciences sociales et sport</w:t>
      </w:r>
      <w:r w:rsidRPr="009945B2">
        <w:t>(1), 171-199. doi:10.3917/rsss.002.0171</w:t>
      </w:r>
    </w:p>
    <w:p w14:paraId="333C3CA5" w14:textId="77777777" w:rsidR="009945B2" w:rsidRPr="00FF3253" w:rsidRDefault="009945B2" w:rsidP="009945B2">
      <w:pPr>
        <w:pStyle w:val="EndNoteBibliography"/>
        <w:spacing w:after="0"/>
        <w:ind w:left="720" w:hanging="720"/>
        <w:rPr>
          <w:lang w:val="es-MX"/>
        </w:rPr>
      </w:pPr>
      <w:r w:rsidRPr="009945B2">
        <w:t xml:space="preserve">Romo, K. (s.f.). </w:t>
      </w:r>
      <w:r w:rsidRPr="00FF3253">
        <w:rPr>
          <w:i/>
          <w:lang w:val="es-MX"/>
        </w:rPr>
        <w:t>Padecimientos médicos: un estudio exploratorio de la experiencia de los médicos generales egresados de la Facultad de Medicina de la UNAM. Ciudad de México: Seminario Sobre Medicina y Salud</w:t>
      </w:r>
      <w:r w:rsidRPr="00FF3253">
        <w:rPr>
          <w:lang w:val="es-MX"/>
        </w:rPr>
        <w:t xml:space="preserve">. Retrieved from </w:t>
      </w:r>
    </w:p>
    <w:p w14:paraId="7FE46839" w14:textId="4D47613F" w:rsidR="009945B2" w:rsidRPr="00FF3253" w:rsidRDefault="009945B2" w:rsidP="009945B2">
      <w:pPr>
        <w:pStyle w:val="EndNoteBibliography"/>
        <w:spacing w:after="0"/>
        <w:ind w:left="720" w:hanging="720"/>
        <w:rPr>
          <w:lang w:val="es-MX"/>
        </w:rPr>
      </w:pPr>
      <w:r w:rsidRPr="00FF3253">
        <w:rPr>
          <w:lang w:val="es-MX"/>
        </w:rPr>
        <w:t xml:space="preserve">UNAM. (2016). Las 10 carreras con mayor número de aspirantes a ingresar a la UNAM por medio de concurso de selección en 2016. from UNAM </w:t>
      </w:r>
      <w:hyperlink r:id="rId26" w:history="1">
        <w:r w:rsidRPr="00FF3253">
          <w:rPr>
            <w:rStyle w:val="Hipervnculo"/>
            <w:lang w:val="es-MX"/>
          </w:rPr>
          <w:t>http://www.estadistica.unam.mx/series_inst/</w:t>
        </w:r>
      </w:hyperlink>
    </w:p>
    <w:p w14:paraId="159EDC2D" w14:textId="0D13F2C3" w:rsidR="009945B2" w:rsidRPr="009945B2" w:rsidRDefault="009945B2" w:rsidP="009945B2">
      <w:pPr>
        <w:pStyle w:val="EndNoteBibliography"/>
        <w:spacing w:after="0"/>
        <w:ind w:left="720" w:hanging="720"/>
      </w:pPr>
      <w:r w:rsidRPr="00FF3253">
        <w:rPr>
          <w:lang w:val="es-MX"/>
        </w:rPr>
        <w:t xml:space="preserve">UNAM. (2018a). Demanda de ingreso a la licenciatura 2000-2018. </w:t>
      </w:r>
      <w:r w:rsidRPr="009945B2">
        <w:t xml:space="preserve">Retrieved from </w:t>
      </w:r>
      <w:hyperlink r:id="rId27" w:history="1">
        <w:r w:rsidRPr="009945B2">
          <w:rPr>
            <w:rStyle w:val="Hipervnculo"/>
          </w:rPr>
          <w:t>http://www.estadistica.unam.mx/series_inst/index.php</w:t>
        </w:r>
      </w:hyperlink>
    </w:p>
    <w:p w14:paraId="0D526862" w14:textId="094A61F0" w:rsidR="009945B2" w:rsidRPr="00FF3253" w:rsidRDefault="009945B2" w:rsidP="009945B2">
      <w:pPr>
        <w:pStyle w:val="EndNoteBibliography"/>
        <w:spacing w:after="0"/>
        <w:ind w:left="720" w:hanging="720"/>
        <w:rPr>
          <w:lang w:val="es-MX"/>
        </w:rPr>
      </w:pPr>
      <w:r w:rsidRPr="009945B2">
        <w:t xml:space="preserve">UNAM (Producer). (2018b). </w:t>
      </w:r>
      <w:r w:rsidRPr="00FF3253">
        <w:rPr>
          <w:lang w:val="es-MX"/>
        </w:rPr>
        <w:t xml:space="preserve">Programas de Alta Exigencia Académica (PAEA). Retrieved from </w:t>
      </w:r>
      <w:hyperlink r:id="rId28" w:history="1">
        <w:r w:rsidRPr="00FF3253">
          <w:rPr>
            <w:rStyle w:val="Hipervnculo"/>
            <w:lang w:val="es-MX"/>
          </w:rPr>
          <w:t>http://www.becas.unam.mx/portal/images/becas/id85-paeapfel/PAEA-PFEL_2017-2018.pdf</w:t>
        </w:r>
      </w:hyperlink>
    </w:p>
    <w:p w14:paraId="685BB981" w14:textId="77777777" w:rsidR="009945B2" w:rsidRPr="00FF3253" w:rsidRDefault="009945B2" w:rsidP="009945B2">
      <w:pPr>
        <w:pStyle w:val="EndNoteBibliography"/>
        <w:spacing w:after="0"/>
        <w:ind w:left="720" w:hanging="720"/>
        <w:rPr>
          <w:lang w:val="es-MX"/>
        </w:rPr>
      </w:pPr>
      <w:r w:rsidRPr="00FF3253">
        <w:rPr>
          <w:lang w:val="es-MX"/>
        </w:rPr>
        <w:t xml:space="preserve">Varela-Rueda, C. E., Reyes-Morales, H., Albavera-Hernández, C., Díaz-López, H. O., Gómez-Dantés, H., &amp; García-Peña, C. (2016). La medicina familiar en México: presente y futuro. </w:t>
      </w:r>
      <w:r w:rsidRPr="00FF3253">
        <w:rPr>
          <w:i/>
          <w:lang w:val="es-MX"/>
        </w:rPr>
        <w:t>Gaceta Médica de México, 152</w:t>
      </w:r>
      <w:r w:rsidRPr="00FF3253">
        <w:rPr>
          <w:lang w:val="es-MX"/>
        </w:rPr>
        <w:t xml:space="preserve">(1), 135-140. </w:t>
      </w:r>
    </w:p>
    <w:p w14:paraId="5A0E2F84" w14:textId="106824EC" w:rsidR="009945B2" w:rsidRPr="00FF3253" w:rsidRDefault="009945B2" w:rsidP="009945B2">
      <w:pPr>
        <w:pStyle w:val="EndNoteBibliography"/>
        <w:spacing w:after="0"/>
        <w:ind w:left="720" w:hanging="720"/>
        <w:rPr>
          <w:lang w:val="es-MX"/>
        </w:rPr>
      </w:pPr>
      <w:r w:rsidRPr="00FF3253">
        <w:rPr>
          <w:lang w:val="es-MX"/>
        </w:rPr>
        <w:t xml:space="preserve">Villanueva Lozano, M. (2019). </w:t>
      </w:r>
      <w:r w:rsidRPr="00FF3253">
        <w:rPr>
          <w:i/>
          <w:lang w:val="es-MX"/>
        </w:rPr>
        <w:t>“Somos médicos, no dioses". Una etnografía filosófica de la deshumanización de la medicina. .</w:t>
      </w:r>
      <w:r w:rsidRPr="00FF3253">
        <w:rPr>
          <w:lang w:val="es-MX"/>
        </w:rPr>
        <w:t xml:space="preserve"> (Ph.D.), UNAM, Ciudad de México. Retrieved from </w:t>
      </w:r>
      <w:hyperlink r:id="rId29" w:history="1">
        <w:r w:rsidRPr="00FF3253">
          <w:rPr>
            <w:rStyle w:val="Hipervnculo"/>
            <w:lang w:val="es-MX"/>
          </w:rPr>
          <w:t>http://oreon.dgbiblio.unam.mx/F/G2FC52QBS93KK41U3HBHG1SVKYI12NRMSCH1IJ3SDXGGN51686-40826?func=full-set-set&amp;set_number=015321&amp;set_entry=000001&amp;format=999</w:t>
        </w:r>
      </w:hyperlink>
      <w:r w:rsidRPr="00FF3253">
        <w:rPr>
          <w:lang w:val="es-MX"/>
        </w:rPr>
        <w:t xml:space="preserve"> </w:t>
      </w:r>
    </w:p>
    <w:p w14:paraId="11144FA1" w14:textId="77777777" w:rsidR="009945B2" w:rsidRPr="009945B2" w:rsidRDefault="009945B2" w:rsidP="009945B2">
      <w:pPr>
        <w:pStyle w:val="EndNoteBibliography"/>
        <w:ind w:left="720" w:hanging="720"/>
      </w:pPr>
      <w:r w:rsidRPr="00FF3253">
        <w:rPr>
          <w:lang w:val="es-MX"/>
        </w:rPr>
        <w:t xml:space="preserve">Wojciechowski, J.-B. (2005). Pratiques médicales et usages de drogues: linéaments de la construction d'un champ. </w:t>
      </w:r>
      <w:r w:rsidRPr="009945B2">
        <w:rPr>
          <w:i/>
        </w:rPr>
        <w:t>Psychotropes, 11</w:t>
      </w:r>
      <w:r w:rsidRPr="009945B2">
        <w:t>(3), 179-207. doi:10.3917/psyt.113.0179</w:t>
      </w:r>
    </w:p>
    <w:p w14:paraId="70276EF4" w14:textId="6C428673" w:rsidR="001503DD" w:rsidRPr="008B177A" w:rsidRDefault="00D43C71" w:rsidP="00EE264B">
      <w:pPr>
        <w:spacing w:line="360" w:lineRule="auto"/>
        <w:ind w:left="709" w:hanging="709"/>
        <w:jc w:val="both"/>
        <w:rPr>
          <w:rFonts w:ascii="Arial" w:hAnsi="Arial"/>
          <w:sz w:val="24"/>
        </w:rPr>
      </w:pPr>
      <w:r>
        <w:rPr>
          <w:rFonts w:ascii="Arial" w:hAnsi="Arial"/>
          <w:sz w:val="24"/>
        </w:rPr>
        <w:fldChar w:fldCharType="end"/>
      </w:r>
    </w:p>
    <w:sectPr w:rsidR="001503DD" w:rsidRPr="008B177A" w:rsidSect="009C358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B6B15" w14:textId="77777777" w:rsidR="00570977" w:rsidRDefault="00570977" w:rsidP="00320420">
      <w:pPr>
        <w:spacing w:after="0" w:line="240" w:lineRule="auto"/>
      </w:pPr>
      <w:r>
        <w:separator/>
      </w:r>
    </w:p>
  </w:endnote>
  <w:endnote w:type="continuationSeparator" w:id="0">
    <w:p w14:paraId="7CDA8401" w14:textId="77777777" w:rsidR="00570977" w:rsidRDefault="00570977" w:rsidP="00320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8007812"/>
      <w:docPartObj>
        <w:docPartGallery w:val="Page Numbers (Bottom of Page)"/>
        <w:docPartUnique/>
      </w:docPartObj>
    </w:sdtPr>
    <w:sdtEndPr/>
    <w:sdtContent>
      <w:p w14:paraId="641964AD" w14:textId="2F24E3ED" w:rsidR="00191F48" w:rsidRDefault="00191F48">
        <w:pPr>
          <w:pStyle w:val="Piedepgina"/>
          <w:jc w:val="right"/>
        </w:pPr>
        <w:r>
          <w:fldChar w:fldCharType="begin"/>
        </w:r>
        <w:r>
          <w:instrText>PAGE   \* MERGEFORMAT</w:instrText>
        </w:r>
        <w:r>
          <w:fldChar w:fldCharType="separate"/>
        </w:r>
        <w:r w:rsidRPr="00C8772D">
          <w:rPr>
            <w:noProof/>
            <w:lang w:val="es-ES"/>
          </w:rPr>
          <w:t>15</w:t>
        </w:r>
        <w:r>
          <w:fldChar w:fldCharType="end"/>
        </w:r>
      </w:p>
    </w:sdtContent>
  </w:sdt>
  <w:p w14:paraId="4B67E312" w14:textId="77777777" w:rsidR="00191F48" w:rsidRDefault="00191F4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0F52C" w14:textId="77777777" w:rsidR="00570977" w:rsidRDefault="00570977" w:rsidP="00320420">
      <w:pPr>
        <w:spacing w:after="0" w:line="240" w:lineRule="auto"/>
      </w:pPr>
      <w:r>
        <w:separator/>
      </w:r>
    </w:p>
  </w:footnote>
  <w:footnote w:type="continuationSeparator" w:id="0">
    <w:p w14:paraId="3CC4C8AE" w14:textId="77777777" w:rsidR="00570977" w:rsidRDefault="00570977" w:rsidP="00320420">
      <w:pPr>
        <w:spacing w:after="0" w:line="240" w:lineRule="auto"/>
      </w:pPr>
      <w:r>
        <w:continuationSeparator/>
      </w:r>
    </w:p>
  </w:footnote>
  <w:footnote w:id="1">
    <w:p w14:paraId="02B260CA" w14:textId="6CCF695D" w:rsidR="00191F48" w:rsidRPr="00415BEA" w:rsidRDefault="00191F48" w:rsidP="00362C21">
      <w:pPr>
        <w:pStyle w:val="Textonotapie"/>
        <w:jc w:val="both"/>
        <w:rPr>
          <w:rFonts w:ascii="Arial" w:eastAsiaTheme="minorHAnsi" w:hAnsi="Arial" w:cs="Arial"/>
          <w:sz w:val="20"/>
          <w:szCs w:val="20"/>
          <w:lang w:val="es-MX" w:eastAsia="en-US"/>
        </w:rPr>
      </w:pPr>
      <w:r w:rsidRPr="00415BEA">
        <w:rPr>
          <w:rFonts w:ascii="Arial" w:eastAsiaTheme="minorHAnsi" w:hAnsi="Arial" w:cs="Arial"/>
          <w:sz w:val="20"/>
          <w:szCs w:val="20"/>
          <w:vertAlign w:val="superscript"/>
          <w:lang w:val="es-MX" w:eastAsia="en-US"/>
        </w:rPr>
        <w:footnoteRef/>
      </w:r>
      <w:r w:rsidRPr="00415BEA">
        <w:rPr>
          <w:rFonts w:ascii="Arial" w:eastAsiaTheme="minorHAnsi" w:hAnsi="Arial" w:cs="Arial"/>
          <w:sz w:val="20"/>
          <w:szCs w:val="20"/>
          <w:lang w:val="es-MX" w:eastAsia="en-US"/>
        </w:rPr>
        <w:t xml:space="preserve"> </w:t>
      </w:r>
      <w:r w:rsidRPr="00362C21">
        <w:rPr>
          <w:rFonts w:ascii="Arial" w:eastAsiaTheme="minorHAnsi" w:hAnsi="Arial" w:cs="Arial"/>
          <w:color w:val="FF0000"/>
          <w:sz w:val="20"/>
          <w:szCs w:val="20"/>
          <w:lang w:val="es-MX" w:eastAsia="en-US"/>
        </w:rPr>
        <w:t xml:space="preserve">Investigaciones previas de nuestra autoría abonaron a este trabajo. En un caso (Castro y Erviti, 2015), el objetivo fue documentar el origen del habitus </w:t>
      </w:r>
      <w:bookmarkStart w:id="1" w:name="_Hlk519154109"/>
      <w:r w:rsidRPr="00362C21">
        <w:rPr>
          <w:rFonts w:ascii="Arial" w:eastAsiaTheme="minorHAnsi" w:hAnsi="Arial" w:cs="Arial"/>
          <w:color w:val="FF0000"/>
          <w:sz w:val="20"/>
          <w:szCs w:val="20"/>
          <w:lang w:val="es-MX" w:eastAsia="en-US"/>
        </w:rPr>
        <w:t>médico autoritario (11 grupos focales en cuatro Estados; 230 horas de observación en salas de parto;  entrevistas individuales a más de 20 médicos de instituciones públicas); en el otro</w:t>
      </w:r>
      <w:r>
        <w:rPr>
          <w:rFonts w:ascii="Arial" w:eastAsiaTheme="minorHAnsi" w:hAnsi="Arial" w:cs="Arial"/>
          <w:color w:val="FF0000"/>
          <w:sz w:val="20"/>
          <w:szCs w:val="20"/>
          <w:lang w:val="es-MX" w:eastAsia="en-US"/>
        </w:rPr>
        <w:t xml:space="preserve"> </w:t>
      </w:r>
      <w:r>
        <w:rPr>
          <w:rFonts w:ascii="Arial" w:eastAsiaTheme="minorHAnsi" w:hAnsi="Arial" w:cs="Arial"/>
          <w:color w:val="FF0000"/>
          <w:sz w:val="20"/>
          <w:szCs w:val="20"/>
          <w:lang w:val="es-MX" w:eastAsia="en-US"/>
        </w:rPr>
        <w:fldChar w:fldCharType="begin"/>
      </w:r>
      <w:r>
        <w:rPr>
          <w:rFonts w:ascii="Arial" w:eastAsiaTheme="minorHAnsi" w:hAnsi="Arial" w:cs="Arial"/>
          <w:color w:val="FF0000"/>
          <w:sz w:val="20"/>
          <w:szCs w:val="20"/>
          <w:lang w:val="es-MX" w:eastAsia="en-US"/>
        </w:rPr>
        <w:instrText xml:space="preserve"> ADDIN EN.CITE &lt;EndNote&gt;&lt;Cite&gt;&lt;Author&gt;Villanueva&lt;/Author&gt;&lt;Year&gt;2019&lt;/Year&gt;&lt;RecNum&gt;4773&lt;/RecNum&gt;&lt;DisplayText&gt;(Villanueva Lozano, 2019)&lt;/DisplayText&gt;&lt;record&gt;&lt;rec-number&gt;4773&lt;/rec-number&gt;&lt;foreign-keys&gt;&lt;key app="EN" db-id="zdv2pszzrvrpw9ep25hvrfp49zvdrpx9vsdt" timestamp="1560379710"&gt;4773&lt;/key&gt;&lt;/foreign-keys&gt;&lt;ref-type name="Thesis"&gt;32&lt;/ref-type&gt;&lt;contributors&gt;&lt;authors&gt;&lt;author&gt;Villanueva Lozano, Marcia&lt;/author&gt;&lt;/authors&gt;&lt;tertiary-authors&gt;&lt;author&gt;Dra. Ángeles Eraña&lt;/author&gt;&lt;/tertiary-authors&gt;&lt;/contributors&gt;&lt;titles&gt;&lt;title&gt;“Somos médicos, no dioses&amp;quot;. Una etnografía filosófica de la deshumanización de la medicina. &lt;/title&gt;&lt;secondary-title&gt;Posgrado en Filosofía de la Ciencia, Facultad de Filosofía y Letras&lt;/secondary-title&gt;&lt;/titles&gt;&lt;volume&gt;Ph.D.&lt;/volume&gt;&lt;dates&gt;&lt;year&gt;2019&lt;/year&gt;&lt;pub-dates&gt;&lt;date&gt;Mayo 2019&lt;/date&gt;&lt;/pub-dates&gt;&lt;/dates&gt;&lt;pub-location&gt;Ciudad de México&lt;/pub-location&gt;&lt;publisher&gt;UNAM&lt;/publisher&gt;&lt;urls&gt;&lt;related-urls&gt;&lt;url&gt;http://oreon.dgbiblio.unam.mx/F/G2FC52QBS93KK41U3HBHG1SVKYI12NRMSCH1IJ3SDXGGN51686-40826?func=full-set-set&amp;amp;set_number=015321&amp;amp;set_entry=000001&amp;amp;format=999 &lt;/url&gt;&lt;/related-urls&gt;&lt;/urls&gt;&lt;/record&gt;&lt;/Cite&gt;&lt;/EndNote&gt;</w:instrText>
      </w:r>
      <w:r>
        <w:rPr>
          <w:rFonts w:ascii="Arial" w:eastAsiaTheme="minorHAnsi" w:hAnsi="Arial" w:cs="Arial"/>
          <w:color w:val="FF0000"/>
          <w:sz w:val="20"/>
          <w:szCs w:val="20"/>
          <w:lang w:val="es-MX" w:eastAsia="en-US"/>
        </w:rPr>
        <w:fldChar w:fldCharType="separate"/>
      </w:r>
      <w:r>
        <w:rPr>
          <w:rFonts w:ascii="Arial" w:eastAsiaTheme="minorHAnsi" w:hAnsi="Arial" w:cs="Arial"/>
          <w:noProof/>
          <w:color w:val="FF0000"/>
          <w:sz w:val="20"/>
          <w:szCs w:val="20"/>
          <w:lang w:val="es-MX" w:eastAsia="en-US"/>
        </w:rPr>
        <w:t>(Villanueva Lozano, 2019)</w:t>
      </w:r>
      <w:r>
        <w:rPr>
          <w:rFonts w:ascii="Arial" w:eastAsiaTheme="minorHAnsi" w:hAnsi="Arial" w:cs="Arial"/>
          <w:color w:val="FF0000"/>
          <w:sz w:val="20"/>
          <w:szCs w:val="20"/>
          <w:lang w:val="es-MX" w:eastAsia="en-US"/>
        </w:rPr>
        <w:fldChar w:fldCharType="end"/>
      </w:r>
      <w:r w:rsidRPr="00362C21">
        <w:rPr>
          <w:rFonts w:ascii="Arial" w:eastAsiaTheme="minorHAnsi" w:hAnsi="Arial" w:cs="Arial"/>
          <w:color w:val="FF0000"/>
          <w:sz w:val="20"/>
          <w:szCs w:val="20"/>
          <w:lang w:val="es-MX" w:eastAsia="en-US"/>
        </w:rPr>
        <w:t xml:space="preserve">, el objetivo </w:t>
      </w:r>
      <w:bookmarkEnd w:id="1"/>
      <w:r w:rsidRPr="00362C21">
        <w:rPr>
          <w:rFonts w:ascii="Arial" w:eastAsiaTheme="minorHAnsi" w:hAnsi="Arial" w:cs="Arial"/>
          <w:color w:val="FF0000"/>
          <w:sz w:val="20"/>
          <w:szCs w:val="20"/>
          <w:lang w:val="es-MX" w:eastAsia="en-US"/>
        </w:rPr>
        <w:t>fue documentar la deshumanización que viven los médicos durante su formación (26 entrevistas individuales con estudiantes y médicos de 11 Estados; 41 meses de etnografía virtual en Facebook).</w:t>
      </w:r>
    </w:p>
  </w:footnote>
  <w:footnote w:id="2">
    <w:p w14:paraId="19A06834" w14:textId="3DF138C9" w:rsidR="00191F48" w:rsidRPr="00FD4ADA" w:rsidRDefault="00191F48" w:rsidP="002D683B">
      <w:pPr>
        <w:spacing w:line="240" w:lineRule="auto"/>
        <w:contextualSpacing/>
        <w:jc w:val="both"/>
        <w:rPr>
          <w:rFonts w:ascii="Arial" w:hAnsi="Arial" w:cs="Arial"/>
          <w:sz w:val="20"/>
          <w:szCs w:val="20"/>
        </w:rPr>
      </w:pPr>
      <w:r w:rsidRPr="00415BEA">
        <w:rPr>
          <w:sz w:val="20"/>
          <w:szCs w:val="20"/>
        </w:rPr>
        <w:footnoteRef/>
      </w:r>
      <w:r w:rsidRPr="00415BEA">
        <w:rPr>
          <w:rFonts w:ascii="Arial" w:hAnsi="Arial" w:cs="Arial"/>
          <w:sz w:val="20"/>
          <w:szCs w:val="20"/>
        </w:rPr>
        <w:t xml:space="preserve"> </w:t>
      </w:r>
      <w:r>
        <w:rPr>
          <w:rFonts w:ascii="Arial" w:hAnsi="Arial" w:cs="Arial"/>
          <w:sz w:val="20"/>
          <w:szCs w:val="20"/>
        </w:rPr>
        <w:t>E</w:t>
      </w:r>
      <w:r w:rsidRPr="00415BEA">
        <w:rPr>
          <w:rFonts w:ascii="Arial" w:hAnsi="Arial" w:cs="Arial"/>
          <w:sz w:val="20"/>
          <w:szCs w:val="20"/>
        </w:rPr>
        <w:t>n la literatura encontramos referencias al campo de la enfermería</w:t>
      </w:r>
      <w:r>
        <w:rPr>
          <w:rFonts w:ascii="Arial" w:hAnsi="Arial" w:cs="Arial"/>
          <w:sz w:val="20"/>
          <w:szCs w:val="20"/>
        </w:rPr>
        <w:t xml:space="preserve"> </w:t>
      </w:r>
      <w:r>
        <w:rPr>
          <w:rFonts w:ascii="Arial" w:hAnsi="Arial" w:cs="Arial"/>
          <w:sz w:val="20"/>
          <w:szCs w:val="20"/>
        </w:rPr>
        <w:fldChar w:fldCharType="begin"/>
      </w:r>
      <w:r w:rsidR="009945B2">
        <w:rPr>
          <w:rFonts w:ascii="Arial" w:hAnsi="Arial" w:cs="Arial"/>
          <w:sz w:val="20"/>
          <w:szCs w:val="20"/>
        </w:rPr>
        <w:instrText xml:space="preserve"> ADDIN EN.CITE &lt;EndNote&gt;&lt;Cite&gt;&lt;Author&gt;Butticé&lt;/Author&gt;&lt;Year&gt;2005&lt;/Year&gt;&lt;RecNum&gt;2&lt;/RecNum&gt;&lt;DisplayText&gt;(Butticé, 2005a)&lt;/DisplayText&gt;&lt;record&gt;&lt;rec-number&gt;2&lt;/rec-number&gt;&lt;foreign-keys&gt;&lt;key app="EN" db-id="5ztzp2apj0dd5cexs9p5a5xjtpddsfzwxp2a" timestamp="1532618027"&gt;2&lt;/key&gt;&lt;/foreign-keys&gt;&lt;ref-type name="Report"&gt;27&lt;/ref-type&gt;&lt;contributors&gt;&lt;authors&gt;&lt;author&gt;Butticé, Carolina&lt;/author&gt;&lt;/authors&gt;&lt;/contributors&gt;&lt;titles&gt;&lt;title&gt;El campo ocupacional de la enfermería: un &amp;quot;espacio de lucha&amp;quot;.&lt;/title&gt;&lt;secondary-title&gt;Comunicaciones Científicas y tecnológicas&lt;/secondary-title&gt;&lt;/titles&gt;&lt;number&gt;Resumen S-022&lt;/number&gt;&lt;dates&gt;&lt;year&gt;2005&lt;/year&gt;&lt;/dates&gt;&lt;pub-location&gt;Buenos Aires&lt;/pub-location&gt;&lt;publisher&gt;Universidad Nacional del Nordeste&lt;/publisher&gt;&lt;urls&gt;&lt;related-urls&gt;&lt;url&gt;http://www.unne.edu.ar/unnevieja/Web/cyt/com2005/1-Sociales/S-022.pdf&lt;/url&gt;&lt;/related-urls&gt;&lt;/urls&gt;&lt;access-date&gt;16 julio 2018&lt;/access-date&gt;&lt;/record&gt;&lt;/Cite&gt;&lt;/EndNote&gt;</w:instrText>
      </w:r>
      <w:r>
        <w:rPr>
          <w:rFonts w:ascii="Arial" w:hAnsi="Arial" w:cs="Arial"/>
          <w:sz w:val="20"/>
          <w:szCs w:val="20"/>
        </w:rPr>
        <w:fldChar w:fldCharType="separate"/>
      </w:r>
      <w:r w:rsidR="009945B2">
        <w:rPr>
          <w:rFonts w:ascii="Arial" w:hAnsi="Arial" w:cs="Arial"/>
          <w:noProof/>
          <w:sz w:val="20"/>
          <w:szCs w:val="20"/>
        </w:rPr>
        <w:t>(Butticé, 2005a)</w:t>
      </w:r>
      <w:r>
        <w:rPr>
          <w:rFonts w:ascii="Arial" w:hAnsi="Arial" w:cs="Arial"/>
          <w:sz w:val="20"/>
          <w:szCs w:val="20"/>
        </w:rPr>
        <w:fldChar w:fldCharType="end"/>
      </w:r>
      <w:r w:rsidRPr="00415BEA">
        <w:rPr>
          <w:rFonts w:ascii="Arial" w:hAnsi="Arial" w:cs="Arial"/>
          <w:sz w:val="20"/>
          <w:szCs w:val="20"/>
        </w:rPr>
        <w:t>, la ortop</w:t>
      </w:r>
      <w:r>
        <w:rPr>
          <w:rFonts w:ascii="Arial" w:hAnsi="Arial" w:cs="Arial"/>
          <w:sz w:val="20"/>
          <w:szCs w:val="20"/>
        </w:rPr>
        <w:t xml:space="preserve">edia </w:t>
      </w:r>
      <w:r>
        <w:rPr>
          <w:rFonts w:ascii="Arial" w:hAnsi="Arial" w:cs="Arial"/>
          <w:sz w:val="20"/>
          <w:szCs w:val="20"/>
        </w:rPr>
        <w:fldChar w:fldCharType="begin"/>
      </w:r>
      <w:r>
        <w:rPr>
          <w:rFonts w:ascii="Arial" w:hAnsi="Arial" w:cs="Arial"/>
          <w:sz w:val="20"/>
          <w:szCs w:val="20"/>
        </w:rPr>
        <w:instrText xml:space="preserve"> ADDIN EN.CITE &lt;EndNote&gt;&lt;Cite&gt;&lt;Author&gt;Caso&lt;/Author&gt;&lt;Year&gt;2009&lt;/Year&gt;&lt;RecNum&gt;2535&lt;/RecNum&gt;&lt;DisplayText&gt;(Caso, Hernández, &amp;amp; Rodríguez, 2009)&lt;/DisplayText&gt;&lt;record&gt;&lt;rec-number&gt;2535&lt;/rec-number&gt;&lt;foreign-keys&gt;&lt;key app="EN" db-id="zdv2pszzrvrpw9ep25hvrfp49zvdrpx9vsdt" timestamp="0"&gt;2535&lt;/key&gt;&lt;/foreign-keys&gt;&lt;ref-type name="Journal Article"&gt;17&lt;/ref-type&gt;&lt;contributors&gt;&lt;authors&gt;&lt;author&gt;Caso, Joaquín&lt;/author&gt;&lt;author&gt;Hernández, Eduardo&lt;/author&gt;&lt;author&gt;Rodríguez, Juan Carlos&lt;/author&gt;&lt;/authors&gt;&lt;/contributors&gt;&lt;titles&gt;&lt;title&gt;Análisis multinivel de los factores asociados a la educación cívica en estudiantes de secundaria&lt;/title&gt;&lt;secondary-title&gt;Revista iberoamericana de evaluación educativa&lt;/secondary-title&gt;&lt;/titles&gt;&lt;pages&gt;227-238&lt;/pages&gt;&lt;volume&gt;2&lt;/volume&gt;&lt;number&gt;1&lt;/number&gt;&lt;keywords&gt;&lt;keyword&gt;Violencia contra mujeres&lt;/keyword&gt;&lt;keyword&gt;Diagnóstico Nacional 2011&lt;/keyword&gt;&lt;keyword&gt;Equipo&lt;/keyword&gt;&lt;keyword&gt;Sonia&lt;/keyword&gt;&lt;/keywords&gt;&lt;dates&gt;&lt;year&gt;2009&lt;/year&gt;&lt;/dates&gt;&lt;urls&gt;&lt;/urls&gt;&lt;/record&gt;&lt;/Cite&gt;&lt;/EndNote&gt;</w:instrText>
      </w:r>
      <w:r>
        <w:rPr>
          <w:rFonts w:ascii="Arial" w:hAnsi="Arial" w:cs="Arial"/>
          <w:sz w:val="20"/>
          <w:szCs w:val="20"/>
        </w:rPr>
        <w:fldChar w:fldCharType="separate"/>
      </w:r>
      <w:r>
        <w:rPr>
          <w:rFonts w:ascii="Arial" w:hAnsi="Arial" w:cs="Arial"/>
          <w:noProof/>
          <w:sz w:val="20"/>
          <w:szCs w:val="20"/>
        </w:rPr>
        <w:t>(Caso, Hernández, &amp; Rodríguez, 2009)</w:t>
      </w:r>
      <w:r>
        <w:rPr>
          <w:rFonts w:ascii="Arial" w:hAnsi="Arial" w:cs="Arial"/>
          <w:sz w:val="20"/>
          <w:szCs w:val="20"/>
        </w:rPr>
        <w:fldChar w:fldCharType="end"/>
      </w:r>
      <w:r>
        <w:rPr>
          <w:rFonts w:ascii="Arial" w:hAnsi="Arial" w:cs="Arial"/>
          <w:sz w:val="20"/>
          <w:szCs w:val="20"/>
        </w:rPr>
        <w:t xml:space="preserve">  y</w:t>
      </w:r>
      <w:r w:rsidRPr="00415BEA">
        <w:rPr>
          <w:rFonts w:ascii="Arial" w:hAnsi="Arial" w:cs="Arial"/>
          <w:sz w:val="20"/>
          <w:szCs w:val="20"/>
        </w:rPr>
        <w:t xml:space="preserve"> la educación médica </w:t>
      </w:r>
      <w:r>
        <w:rPr>
          <w:rFonts w:ascii="Arial" w:hAnsi="Arial" w:cs="Arial"/>
          <w:sz w:val="20"/>
          <w:szCs w:val="20"/>
        </w:rPr>
        <w:fldChar w:fldCharType="begin"/>
      </w:r>
      <w:r>
        <w:rPr>
          <w:rFonts w:ascii="Arial" w:hAnsi="Arial" w:cs="Arial"/>
          <w:sz w:val="20"/>
          <w:szCs w:val="20"/>
        </w:rPr>
        <w:instrText xml:space="preserve"> ADDIN EN.CITE &lt;EndNote&gt;&lt;Cite&gt;&lt;Author&gt;Brosnan&lt;/Author&gt;&lt;Year&gt;2010&lt;/Year&gt;&lt;RecNum&gt;2330&lt;/RecNum&gt;&lt;DisplayText&gt;(Brosnan, 2010)&lt;/DisplayText&gt;&lt;record&gt;&lt;rec-number&gt;2330&lt;/rec-number&gt;&lt;foreign-keys&gt;&lt;key app="EN" db-id="zdv2pszzrvrpw9ep25hvrfp49zvdrpx9vsdt" timestamp="0"&gt;2330&lt;/key&gt;&lt;/foreign-keys&gt;&lt;ref-type name="Journal Article"&gt;17&lt;/ref-type&gt;&lt;contributors&gt;&lt;authors&gt;&lt;author&gt;Brosnan, Caragh&lt;/author&gt;&lt;/authors&gt;&lt;/contributors&gt;&lt;titles&gt;&lt;title&gt;Making sense of differences between medical schools through Bourdieu´s concept of ´field´&lt;/title&gt;&lt;secondary-title&gt;Medical Education&lt;/secondary-title&gt;&lt;/titles&gt;&lt;periodical&gt;&lt;full-title&gt;Medical Education&lt;/full-title&gt;&lt;/periodical&gt;&lt;pages&gt;645-652&lt;/pages&gt;&lt;volume&gt;44&lt;/volume&gt;&lt;keywords&gt;&lt;keyword&gt;bibliografía (artículos)&lt;/keyword&gt;&lt;keyword&gt;Ciencias sociales y salud&lt;/keyword&gt;&lt;keyword&gt;Habitus y salud&lt;/keyword&gt;&lt;keyword&gt;habitus médico&lt;/keyword&gt;&lt;/keywords&gt;&lt;dates&gt;&lt;year&gt;2010&lt;/year&gt;&lt;/dates&gt;&lt;isbn&gt;0308-0110&lt;/isbn&gt;&lt;urls&gt;&lt;/urls&gt;&lt;electronic-resource-num&gt;https://doi.org/10.1111/j.1365-2923.2010.03680.x&lt;/electronic-resource-num&gt;&lt;/record&gt;&lt;/Cite&gt;&lt;/EndNote&gt;</w:instrText>
      </w:r>
      <w:r>
        <w:rPr>
          <w:rFonts w:ascii="Arial" w:hAnsi="Arial" w:cs="Arial"/>
          <w:sz w:val="20"/>
          <w:szCs w:val="20"/>
        </w:rPr>
        <w:fldChar w:fldCharType="separate"/>
      </w:r>
      <w:r>
        <w:rPr>
          <w:rFonts w:ascii="Arial" w:hAnsi="Arial" w:cs="Arial"/>
          <w:noProof/>
          <w:sz w:val="20"/>
          <w:szCs w:val="20"/>
        </w:rPr>
        <w:t>(Brosnan, 2010)</w:t>
      </w:r>
      <w:r>
        <w:rPr>
          <w:rFonts w:ascii="Arial" w:hAnsi="Arial" w:cs="Arial"/>
          <w:sz w:val="20"/>
          <w:szCs w:val="20"/>
        </w:rPr>
        <w:fldChar w:fldCharType="end"/>
      </w:r>
      <w:r w:rsidRPr="00415BEA">
        <w:rPr>
          <w:rFonts w:ascii="Arial" w:hAnsi="Arial" w:cs="Arial"/>
          <w:sz w:val="20"/>
          <w:szCs w:val="20"/>
        </w:rPr>
        <w:t xml:space="preserve">. </w:t>
      </w:r>
      <w:r w:rsidRPr="00FD4ADA">
        <w:rPr>
          <w:rFonts w:ascii="Arial" w:hAnsi="Arial" w:cs="Arial"/>
          <w:sz w:val="20"/>
          <w:szCs w:val="20"/>
        </w:rPr>
        <w:t xml:space="preserve">Otro enfoque es el de las luchas que se libran en torno a una enfermedad, </w:t>
      </w:r>
      <w:r>
        <w:rPr>
          <w:rFonts w:ascii="Arial" w:hAnsi="Arial" w:cs="Arial"/>
          <w:sz w:val="20"/>
          <w:szCs w:val="20"/>
        </w:rPr>
        <w:t>como</w:t>
      </w:r>
      <w:r w:rsidRPr="00FD4ADA">
        <w:rPr>
          <w:rFonts w:ascii="Arial" w:hAnsi="Arial" w:cs="Arial"/>
          <w:sz w:val="20"/>
          <w:szCs w:val="20"/>
        </w:rPr>
        <w:t xml:space="preserve"> el campo del sida</w:t>
      </w:r>
      <w:r>
        <w:rPr>
          <w:rFonts w:ascii="Arial" w:hAnsi="Arial" w:cs="Arial"/>
          <w:sz w:val="20"/>
          <w:szCs w:val="20"/>
        </w:rPr>
        <w:t xml:space="preserve"> </w:t>
      </w:r>
      <w:r w:rsidRPr="00FD4ADA">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ADDIN EN.CITE &lt;EndNote&gt;&lt;Cite&gt;&lt;Author&gt;Bourdillon&lt;/Author&gt;&lt;Year&gt;2006&lt;/Year&gt;&lt;RecNum&gt;4357&lt;/RecNum&gt;&lt;DisplayText&gt;(Bourdillon &amp;amp; Sobel, 2006)&lt;/DisplayText&gt;&lt;record&gt;&lt;rec-number&gt;4357&lt;/rec-number&gt;&lt;foreign-keys&gt;&lt;key app="EN" db-id="zdv2pszzrvrpw9ep25hvrfp49zvdrpx9vsdt" timestamp="1532529796"&gt;4357&lt;/key&gt;&lt;/foreign-keys&gt;&lt;ref-type name="Journal Article"&gt;17&lt;/ref-type&gt;&lt;contributors&gt;&lt;authors&gt;&lt;author&gt;Bourdillon, François&lt;/author&gt;&lt;author&gt;Sobel, Alain&lt;/author&gt;&lt;/authors&gt;&lt;/contributors&gt;&lt;titles&gt;&lt;title&gt;L&amp;apos;épidémie de sida: le temps des transformations&lt;/title&gt;&lt;secondary-title&gt;Les Tribunes de la santé&lt;/secondary-title&gt;&lt;/titles&gt;&lt;periodical&gt;&lt;full-title&gt;Les Tribunes de la santé&lt;/full-title&gt;&lt;/periodical&gt;&lt;pages&gt;53-67&lt;/pages&gt;&lt;number&gt;4&lt;/number&gt;&lt;dates&gt;&lt;year&gt;2006&lt;/year&gt;&lt;/dates&gt;&lt;isbn&gt;1765-8888&lt;/isbn&gt;&lt;urls&gt;&lt;/urls&gt;&lt;electronic-resource-num&gt;10.3917/seve.013.0053&lt;/electronic-resource-num&gt;&lt;/record&gt;&lt;/Cite&gt;&lt;/EndNote&gt;</w:instrText>
      </w:r>
      <w:r>
        <w:rPr>
          <w:rFonts w:ascii="Arial" w:hAnsi="Arial" w:cs="Arial"/>
          <w:sz w:val="20"/>
          <w:szCs w:val="20"/>
        </w:rPr>
        <w:fldChar w:fldCharType="separate"/>
      </w:r>
      <w:r>
        <w:rPr>
          <w:rFonts w:ascii="Arial" w:hAnsi="Arial" w:cs="Arial"/>
          <w:noProof/>
          <w:sz w:val="20"/>
          <w:szCs w:val="20"/>
        </w:rPr>
        <w:t>(Bourdillon &amp; Sobel, 2006)</w:t>
      </w:r>
      <w:r>
        <w:rPr>
          <w:rFonts w:ascii="Arial" w:hAnsi="Arial" w:cs="Arial"/>
          <w:sz w:val="20"/>
          <w:szCs w:val="20"/>
        </w:rPr>
        <w:fldChar w:fldCharType="end"/>
      </w:r>
      <w:r w:rsidRPr="00FD4ADA">
        <w:rPr>
          <w:rFonts w:ascii="Arial" w:hAnsi="Arial" w:cs="Arial"/>
          <w:sz w:val="20"/>
          <w:szCs w:val="20"/>
        </w:rPr>
        <w:t xml:space="preserve"> y el de las adicciones </w:t>
      </w:r>
      <w:r>
        <w:rPr>
          <w:rFonts w:ascii="Arial" w:hAnsi="Arial" w:cs="Arial"/>
          <w:sz w:val="20"/>
          <w:szCs w:val="20"/>
        </w:rPr>
        <w:fldChar w:fldCharType="begin"/>
      </w:r>
      <w:r>
        <w:rPr>
          <w:rFonts w:ascii="Arial" w:hAnsi="Arial" w:cs="Arial"/>
          <w:sz w:val="20"/>
          <w:szCs w:val="20"/>
        </w:rPr>
        <w:instrText xml:space="preserve"> ADDIN EN.CITE &lt;EndNote&gt;&lt;Cite&gt;&lt;Author&gt;Wojciechowski&lt;/Author&gt;&lt;Year&gt;2005&lt;/Year&gt;&lt;RecNum&gt;4372&lt;/RecNum&gt;&lt;DisplayText&gt;(Wojciechowski, 2005)&lt;/DisplayText&gt;&lt;record&gt;&lt;rec-number&gt;4372&lt;/rec-number&gt;&lt;foreign-keys&gt;&lt;key app="EN" db-id="zdv2pszzrvrpw9ep25hvrfp49zvdrpx9vsdt" timestamp="1532531324"&gt;4372&lt;/key&gt;&lt;/foreign-keys&gt;&lt;ref-type name="Journal Article"&gt;17&lt;/ref-type&gt;&lt;contributors&gt;&lt;authors&gt;&lt;author&gt;Wojciechowski, Jean-Bernard&lt;/author&gt;&lt;/authors&gt;&lt;/contributors&gt;&lt;titles&gt;&lt;title&gt;Pratiques médicales et usages de drogues: linéaments de la construction d&amp;apos;un champ&lt;/title&gt;&lt;secondary-title&gt;Psychotropes&lt;/secondary-title&gt;&lt;/titles&gt;&lt;periodical&gt;&lt;full-title&gt;Psychotropes&lt;/full-title&gt;&lt;/periodical&gt;&lt;pages&gt;179-207&lt;/pages&gt;&lt;volume&gt;11&lt;/volume&gt;&lt;number&gt;3&lt;/number&gt;&lt;dates&gt;&lt;year&gt;2005&lt;/year&gt;&lt;/dates&gt;&lt;isbn&gt;1245-2092&lt;/isbn&gt;&lt;urls&gt;&lt;/urls&gt;&lt;electronic-resource-num&gt;10.3917/psyt.113.0179&lt;/electronic-resource-num&gt;&lt;/record&gt;&lt;/Cite&gt;&lt;/EndNote&gt;</w:instrText>
      </w:r>
      <w:r>
        <w:rPr>
          <w:rFonts w:ascii="Arial" w:hAnsi="Arial" w:cs="Arial"/>
          <w:sz w:val="20"/>
          <w:szCs w:val="20"/>
        </w:rPr>
        <w:fldChar w:fldCharType="separate"/>
      </w:r>
      <w:r>
        <w:rPr>
          <w:rFonts w:ascii="Arial" w:hAnsi="Arial" w:cs="Arial"/>
          <w:noProof/>
          <w:sz w:val="20"/>
          <w:szCs w:val="20"/>
        </w:rPr>
        <w:t>(Wojciechowski, 2005)</w:t>
      </w:r>
      <w:r>
        <w:rPr>
          <w:rFonts w:ascii="Arial" w:hAnsi="Arial" w:cs="Arial"/>
          <w:sz w:val="20"/>
          <w:szCs w:val="20"/>
        </w:rPr>
        <w:fldChar w:fldCharType="end"/>
      </w:r>
      <w:r>
        <w:rPr>
          <w:rFonts w:ascii="Arial" w:hAnsi="Arial" w:cs="Arial"/>
          <w:sz w:val="20"/>
          <w:szCs w:val="20"/>
        </w:rPr>
        <w:t>.</w:t>
      </w:r>
      <w:r w:rsidRPr="00FD4ADA">
        <w:rPr>
          <w:rFonts w:ascii="Arial" w:hAnsi="Arial" w:cs="Arial"/>
          <w:sz w:val="20"/>
          <w:szCs w:val="20"/>
        </w:rPr>
        <w:t xml:space="preserve">  </w:t>
      </w:r>
    </w:p>
    <w:p w14:paraId="4AD5E2C9" w14:textId="21E99907" w:rsidR="00191F48" w:rsidRPr="00FD4ADA" w:rsidRDefault="00191F48">
      <w:pPr>
        <w:pStyle w:val="Textonotapie"/>
        <w:rPr>
          <w:rFonts w:ascii="Arial" w:hAnsi="Arial" w:cs="Arial"/>
          <w:sz w:val="20"/>
          <w:szCs w:val="20"/>
        </w:rPr>
      </w:pPr>
    </w:p>
  </w:footnote>
  <w:footnote w:id="3">
    <w:p w14:paraId="5B6EB5C7" w14:textId="68AFAC91" w:rsidR="00191F48" w:rsidRPr="00760734" w:rsidRDefault="00191F48" w:rsidP="00091631">
      <w:pPr>
        <w:pStyle w:val="Textonotapie"/>
        <w:jc w:val="both"/>
        <w:rPr>
          <w:rFonts w:ascii="Arial" w:hAnsi="Arial" w:cs="Arial"/>
          <w:sz w:val="20"/>
          <w:szCs w:val="20"/>
        </w:rPr>
      </w:pPr>
      <w:r w:rsidRPr="00760734">
        <w:rPr>
          <w:rStyle w:val="Refdenotaalpie"/>
          <w:rFonts w:ascii="Arial" w:hAnsi="Arial" w:cs="Arial"/>
          <w:sz w:val="20"/>
          <w:szCs w:val="20"/>
        </w:rPr>
        <w:footnoteRef/>
      </w:r>
      <w:r w:rsidRPr="00760734">
        <w:rPr>
          <w:rFonts w:ascii="Arial" w:hAnsi="Arial" w:cs="Arial"/>
          <w:sz w:val="20"/>
          <w:szCs w:val="20"/>
        </w:rPr>
        <w:t xml:space="preserve"> </w:t>
      </w:r>
      <w:proofErr w:type="spellStart"/>
      <w:r w:rsidRPr="00760734">
        <w:rPr>
          <w:rFonts w:ascii="Arial" w:hAnsi="Arial" w:cs="Arial"/>
          <w:sz w:val="20"/>
          <w:szCs w:val="20"/>
        </w:rPr>
        <w:t>Boltanski</w:t>
      </w:r>
      <w:proofErr w:type="spellEnd"/>
      <w:r w:rsidRPr="00760734">
        <w:rPr>
          <w:rFonts w:ascii="Arial" w:hAnsi="Arial" w:cs="Arial"/>
          <w:sz w:val="20"/>
          <w:szCs w:val="20"/>
        </w:rPr>
        <w:t xml:space="preserve"> </w:t>
      </w:r>
      <w:r w:rsidRPr="00760734">
        <w:rPr>
          <w:rFonts w:ascii="Arial" w:hAnsi="Arial" w:cs="Arial"/>
          <w:sz w:val="20"/>
          <w:szCs w:val="20"/>
        </w:rPr>
        <w:fldChar w:fldCharType="begin"/>
      </w:r>
      <w:r>
        <w:rPr>
          <w:rFonts w:ascii="Arial" w:hAnsi="Arial" w:cs="Arial"/>
          <w:sz w:val="20"/>
          <w:szCs w:val="20"/>
        </w:rPr>
        <w:instrText xml:space="preserve"> ADDIN EN.CITE &lt;EndNote&gt;&lt;Cite&gt;&lt;Author&gt;Boltanski&lt;/Author&gt;&lt;Year&gt;1975&lt;/Year&gt;&lt;RecNum&gt;4344&lt;/RecNum&gt;&lt;DisplayText&gt;(Boltanski, 1975)&lt;/DisplayText&gt;&lt;record&gt;&lt;rec-number&gt;4344&lt;/rec-number&gt;&lt;foreign-keys&gt;&lt;key app="EN" db-id="zdv2pszzrvrpw9ep25hvrfp49zvdrpx9vsdt" timestamp="1531544332"&gt;4344&lt;/key&gt;&lt;/foreign-keys&gt;&lt;ref-type name="Book"&gt;6&lt;/ref-type&gt;&lt;contributors&gt;&lt;authors&gt;&lt;author&gt;Boltanski, Luc&lt;/author&gt;&lt;/authors&gt;&lt;/contributors&gt;&lt;titles&gt;&lt;title&gt;Los usos sociales del cuerpo&lt;/title&gt;&lt;/titles&gt;&lt;dates&gt;&lt;year&gt;1975&lt;/year&gt;&lt;/dates&gt;&lt;pub-location&gt;Buenos Aires&lt;/pub-location&gt;&lt;publisher&gt;Ediciones Periferia&lt;/publisher&gt;&lt;urls&gt;&lt;/urls&gt;&lt;/record&gt;&lt;/Cite&gt;&lt;/EndNote&gt;</w:instrText>
      </w:r>
      <w:r w:rsidRPr="00760734">
        <w:rPr>
          <w:rFonts w:ascii="Arial" w:hAnsi="Arial" w:cs="Arial"/>
          <w:sz w:val="20"/>
          <w:szCs w:val="20"/>
        </w:rPr>
        <w:fldChar w:fldCharType="separate"/>
      </w:r>
      <w:r>
        <w:rPr>
          <w:rFonts w:ascii="Arial" w:hAnsi="Arial" w:cs="Arial"/>
          <w:noProof/>
          <w:sz w:val="20"/>
          <w:szCs w:val="20"/>
        </w:rPr>
        <w:t>(Boltanski, 1975)</w:t>
      </w:r>
      <w:r w:rsidRPr="00760734">
        <w:rPr>
          <w:rFonts w:ascii="Arial" w:hAnsi="Arial" w:cs="Arial"/>
          <w:sz w:val="20"/>
          <w:szCs w:val="20"/>
        </w:rPr>
        <w:fldChar w:fldCharType="end"/>
      </w:r>
      <w:r w:rsidRPr="00760734">
        <w:rPr>
          <w:rFonts w:ascii="Arial" w:hAnsi="Arial" w:cs="Arial"/>
          <w:sz w:val="20"/>
          <w:szCs w:val="20"/>
        </w:rPr>
        <w:t xml:space="preserve"> señala que en sociedades como la </w:t>
      </w:r>
      <w:r>
        <w:rPr>
          <w:rFonts w:ascii="Arial" w:hAnsi="Arial" w:cs="Arial"/>
          <w:sz w:val="20"/>
          <w:szCs w:val="20"/>
        </w:rPr>
        <w:t>francesa</w:t>
      </w:r>
      <w:r w:rsidRPr="00760734">
        <w:rPr>
          <w:rFonts w:ascii="Arial" w:hAnsi="Arial" w:cs="Arial"/>
          <w:sz w:val="20"/>
          <w:szCs w:val="20"/>
        </w:rPr>
        <w:t>, no existen taxonomías médicas populares organizadas, coherentes y manejadas conscientemente por las clases bajas, sino que el conocimiento médico popular se compone tan solo de conocimiento médico antiguo, desechado.</w:t>
      </w:r>
    </w:p>
  </w:footnote>
  <w:footnote w:id="4">
    <w:p w14:paraId="59228899" w14:textId="6149766F" w:rsidR="00191F48" w:rsidRPr="00FD4ADA" w:rsidRDefault="00191F48" w:rsidP="00091631">
      <w:pPr>
        <w:pStyle w:val="Textonotapie"/>
        <w:jc w:val="both"/>
        <w:rPr>
          <w:rFonts w:ascii="Arial" w:hAnsi="Arial" w:cs="Arial"/>
          <w:sz w:val="20"/>
          <w:szCs w:val="20"/>
        </w:rPr>
      </w:pPr>
      <w:r w:rsidRPr="00FD4ADA">
        <w:rPr>
          <w:rStyle w:val="Refdenotaalpie"/>
          <w:rFonts w:ascii="Arial" w:hAnsi="Arial" w:cs="Arial"/>
          <w:sz w:val="20"/>
          <w:szCs w:val="20"/>
        </w:rPr>
        <w:footnoteRef/>
      </w:r>
      <w:r w:rsidRPr="00FD4ADA">
        <w:rPr>
          <w:rFonts w:ascii="Arial" w:hAnsi="Arial" w:cs="Arial"/>
          <w:sz w:val="20"/>
          <w:szCs w:val="20"/>
        </w:rPr>
        <w:t xml:space="preserve"> </w:t>
      </w:r>
      <w:r>
        <w:rPr>
          <w:rFonts w:ascii="Arial" w:hAnsi="Arial" w:cs="Arial"/>
          <w:sz w:val="20"/>
          <w:szCs w:val="20"/>
        </w:rPr>
        <w:t>Foucault mostró que conocimiento y poder</w:t>
      </w:r>
      <w:r w:rsidRPr="00FD4ADA">
        <w:rPr>
          <w:rFonts w:ascii="Arial" w:hAnsi="Arial" w:cs="Arial"/>
          <w:sz w:val="20"/>
          <w:szCs w:val="20"/>
        </w:rPr>
        <w:t xml:space="preserve"> están sólidamente compenetrados. El conocimiento que se origina a través de la norma (normal vs anormal) deviene en una forma de poder que se ejerce sobre los individuos </w:t>
      </w:r>
      <w:r>
        <w:rPr>
          <w:rFonts w:ascii="Arial" w:hAnsi="Arial" w:cs="Arial"/>
          <w:sz w:val="20"/>
          <w:szCs w:val="20"/>
        </w:rPr>
        <w:t>de distintas maneras</w:t>
      </w:r>
      <w:r w:rsidRPr="00FD4ADA">
        <w:rPr>
          <w:rFonts w:ascii="Arial" w:hAnsi="Arial" w:cs="Arial"/>
          <w:sz w:val="20"/>
          <w:szCs w:val="20"/>
        </w:rPr>
        <w:t xml:space="preserve">: </w:t>
      </w:r>
      <w:r>
        <w:rPr>
          <w:rFonts w:ascii="Arial" w:hAnsi="Arial" w:cs="Arial"/>
          <w:sz w:val="20"/>
          <w:szCs w:val="20"/>
        </w:rPr>
        <w:t>la supervisión individual;</w:t>
      </w:r>
      <w:r w:rsidRPr="00FD4ADA">
        <w:rPr>
          <w:rFonts w:ascii="Arial" w:hAnsi="Arial" w:cs="Arial"/>
          <w:sz w:val="20"/>
          <w:szCs w:val="20"/>
        </w:rPr>
        <w:t xml:space="preserve"> el control, el castigo y la compensación</w:t>
      </w:r>
      <w:r>
        <w:rPr>
          <w:rFonts w:ascii="Arial" w:hAnsi="Arial" w:cs="Arial"/>
          <w:sz w:val="20"/>
          <w:szCs w:val="20"/>
        </w:rPr>
        <w:t>;</w:t>
      </w:r>
      <w:r w:rsidRPr="00FD4ADA">
        <w:rPr>
          <w:rFonts w:ascii="Arial" w:hAnsi="Arial" w:cs="Arial"/>
          <w:sz w:val="20"/>
          <w:szCs w:val="20"/>
        </w:rPr>
        <w:t xml:space="preserve"> </w:t>
      </w:r>
      <w:r>
        <w:rPr>
          <w:rFonts w:ascii="Arial" w:hAnsi="Arial" w:cs="Arial"/>
          <w:sz w:val="20"/>
          <w:szCs w:val="20"/>
        </w:rPr>
        <w:t xml:space="preserve">y </w:t>
      </w:r>
      <w:r w:rsidRPr="00FD4ADA">
        <w:rPr>
          <w:rFonts w:ascii="Arial" w:hAnsi="Arial" w:cs="Arial"/>
          <w:sz w:val="20"/>
          <w:szCs w:val="20"/>
        </w:rPr>
        <w:t xml:space="preserve">el modelamiento y transformación de los individuos. </w:t>
      </w:r>
      <w:r>
        <w:rPr>
          <w:rFonts w:ascii="Arial" w:hAnsi="Arial" w:cs="Arial"/>
          <w:sz w:val="20"/>
          <w:szCs w:val="20"/>
        </w:rPr>
        <w:t>C</w:t>
      </w:r>
      <w:r w:rsidRPr="00FD4ADA">
        <w:rPr>
          <w:rFonts w:ascii="Arial" w:hAnsi="Arial" w:cs="Arial"/>
          <w:sz w:val="20"/>
          <w:szCs w:val="20"/>
        </w:rPr>
        <w:t>uando decimos que en los subcampos de la medicina moderna se disputa la obtención de conocimiento-poder, queremos decir que se lucha por obtener la autoridad para ejercer estas formas de poder</w:t>
      </w: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ADDIN EN.CITE &lt;EndNote&gt;&lt;Cite&gt;&lt;Author&gt;Foucault&lt;/Author&gt;&lt;Year&gt;2000&lt;/Year&gt;&lt;RecNum&gt;4376&lt;/RecNum&gt;&lt;DisplayText&gt;(Foucault, 2000)&lt;/DisplayText&gt;&lt;record&gt;&lt;rec-number&gt;4376&lt;/rec-number&gt;&lt;foreign-keys&gt;&lt;key app="EN" db-id="zdv2pszzrvrpw9ep25hvrfp49zvdrpx9vsdt" timestamp="1532532308"&gt;4376&lt;/key&gt;&lt;/foreign-keys&gt;&lt;ref-type name="Book"&gt;6&lt;/ref-type&gt;&lt;contributors&gt;&lt;authors&gt;&lt;author&gt;Foucault, Michel&lt;/author&gt;&lt;/authors&gt;&lt;/contributors&gt;&lt;titles&gt;&lt;title&gt;Power&lt;/title&gt;&lt;/titles&gt;&lt;dates&gt;&lt;year&gt;2000&lt;/year&gt;&lt;/dates&gt;&lt;pub-location&gt;New York&lt;/pub-location&gt;&lt;publisher&gt;The New Press&lt;/publisher&gt;&lt;urls&gt;&lt;/urls&gt;&lt;/record&gt;&lt;/Cite&gt;&lt;/EndNote&gt;</w:instrText>
      </w:r>
      <w:r>
        <w:rPr>
          <w:rFonts w:ascii="Arial" w:hAnsi="Arial" w:cs="Arial"/>
          <w:sz w:val="20"/>
          <w:szCs w:val="20"/>
        </w:rPr>
        <w:fldChar w:fldCharType="separate"/>
      </w:r>
      <w:r>
        <w:rPr>
          <w:rFonts w:ascii="Arial" w:hAnsi="Arial" w:cs="Arial"/>
          <w:noProof/>
          <w:sz w:val="20"/>
          <w:szCs w:val="20"/>
        </w:rPr>
        <w:t>(Foucault, 2000)</w:t>
      </w:r>
      <w:r>
        <w:rPr>
          <w:rFonts w:ascii="Arial" w:hAnsi="Arial" w:cs="Arial"/>
          <w:sz w:val="20"/>
          <w:szCs w:val="20"/>
        </w:rPr>
        <w:fldChar w:fldCharType="end"/>
      </w:r>
      <w:r w:rsidRPr="00FD4ADA">
        <w:rPr>
          <w:rFonts w:ascii="Arial" w:hAnsi="Arial" w:cs="Arial"/>
          <w:sz w:val="20"/>
          <w:szCs w:val="20"/>
        </w:rPr>
        <w:t xml:space="preserve">. </w:t>
      </w:r>
    </w:p>
  </w:footnote>
  <w:footnote w:id="5">
    <w:p w14:paraId="36294ABD" w14:textId="4A71B8D4" w:rsidR="00191F48" w:rsidRPr="006661C4" w:rsidRDefault="00191F48" w:rsidP="006661C4">
      <w:pPr>
        <w:pStyle w:val="Textonotapie"/>
        <w:jc w:val="both"/>
        <w:rPr>
          <w:rFonts w:ascii="Arial" w:hAnsi="Arial" w:cs="Arial"/>
          <w:sz w:val="20"/>
          <w:szCs w:val="20"/>
        </w:rPr>
      </w:pPr>
      <w:r w:rsidRPr="006661C4">
        <w:rPr>
          <w:rStyle w:val="Refdenotaalpie"/>
          <w:rFonts w:ascii="Arial" w:hAnsi="Arial" w:cs="Arial"/>
          <w:sz w:val="20"/>
          <w:szCs w:val="20"/>
        </w:rPr>
        <w:footnoteRef/>
      </w:r>
      <w:r w:rsidRPr="006661C4">
        <w:rPr>
          <w:rFonts w:ascii="Arial" w:hAnsi="Arial" w:cs="Arial"/>
          <w:sz w:val="20"/>
          <w:szCs w:val="20"/>
        </w:rPr>
        <w:t xml:space="preserve"> </w:t>
      </w:r>
      <w:r>
        <w:rPr>
          <w:rFonts w:ascii="Arial" w:hAnsi="Arial" w:cs="Arial"/>
          <w:sz w:val="20"/>
          <w:szCs w:val="20"/>
        </w:rPr>
        <w:t>E</w:t>
      </w:r>
      <w:r w:rsidRPr="006661C4">
        <w:rPr>
          <w:rFonts w:ascii="Arial" w:hAnsi="Arial" w:cs="Arial"/>
          <w:sz w:val="20"/>
          <w:szCs w:val="20"/>
        </w:rPr>
        <w:t>l Instituto Mexicano del Seguro Social (IMSS), el Instituto de Seguridad y Servicios Sociales para los Trabajadores del Estado (ISSSTE), la Secretaría de Salud (SSA), y otros.</w:t>
      </w:r>
    </w:p>
  </w:footnote>
  <w:footnote w:id="6">
    <w:p w14:paraId="7285D325" w14:textId="3F0689A0" w:rsidR="00191F48" w:rsidRPr="00760734" w:rsidRDefault="00191F48" w:rsidP="009770FC">
      <w:pPr>
        <w:pStyle w:val="Textonotapie"/>
        <w:jc w:val="both"/>
        <w:rPr>
          <w:rFonts w:ascii="Arial" w:hAnsi="Arial" w:cs="Arial"/>
          <w:sz w:val="20"/>
          <w:szCs w:val="20"/>
        </w:rPr>
      </w:pPr>
      <w:r w:rsidRPr="00760734">
        <w:rPr>
          <w:rStyle w:val="Refdenotaalpie"/>
          <w:rFonts w:ascii="Arial" w:hAnsi="Arial" w:cs="Arial"/>
          <w:sz w:val="20"/>
          <w:szCs w:val="20"/>
        </w:rPr>
        <w:footnoteRef/>
      </w:r>
      <w:r w:rsidRPr="00760734">
        <w:rPr>
          <w:rFonts w:ascii="Arial" w:hAnsi="Arial" w:cs="Arial"/>
          <w:sz w:val="20"/>
          <w:szCs w:val="20"/>
        </w:rPr>
        <w:t xml:space="preserve"> Existen múltiples escuelas de medicina en México. En este trabajo nos centraremos sólo en las más importantes</w:t>
      </w:r>
      <w:r>
        <w:rPr>
          <w:rFonts w:ascii="Arial" w:hAnsi="Arial" w:cs="Arial"/>
          <w:sz w:val="20"/>
          <w:szCs w:val="20"/>
        </w:rPr>
        <w:t xml:space="preserve">, </w:t>
      </w:r>
      <w:r w:rsidRPr="004274FA">
        <w:rPr>
          <w:rFonts w:ascii="Arial" w:hAnsi="Arial" w:cs="Arial"/>
          <w:color w:val="FF0000"/>
          <w:sz w:val="20"/>
          <w:szCs w:val="20"/>
        </w:rPr>
        <w:t xml:space="preserve">ya sea por el número de alumnos inscritos (la UNAM concentra el mayor número de alumnos de medicina en México) o por el número de egresados seleccionados para hacer una especialidad (ver Gráfica 3, más adelante). </w:t>
      </w:r>
    </w:p>
  </w:footnote>
  <w:footnote w:id="7">
    <w:p w14:paraId="7C6A1DF2" w14:textId="3D9A3E95" w:rsidR="00191F48" w:rsidRPr="00760734" w:rsidRDefault="00191F48" w:rsidP="009770FC">
      <w:pPr>
        <w:pStyle w:val="Textonotapie"/>
        <w:jc w:val="both"/>
        <w:rPr>
          <w:rFonts w:ascii="Arial" w:hAnsi="Arial" w:cs="Arial"/>
          <w:sz w:val="20"/>
          <w:szCs w:val="20"/>
        </w:rPr>
      </w:pPr>
      <w:r w:rsidRPr="00760734">
        <w:rPr>
          <w:rStyle w:val="Refdenotaalpie"/>
          <w:rFonts w:ascii="Arial" w:hAnsi="Arial" w:cs="Arial"/>
          <w:sz w:val="20"/>
          <w:szCs w:val="20"/>
        </w:rPr>
        <w:footnoteRef/>
      </w:r>
      <w:r w:rsidRPr="00760734">
        <w:rPr>
          <w:rFonts w:ascii="Arial" w:hAnsi="Arial" w:cs="Arial"/>
          <w:sz w:val="20"/>
          <w:szCs w:val="20"/>
        </w:rPr>
        <w:t xml:space="preserve"> Existen dos formas de ingreso a las carreras de la UNAM: 1) Los aspirantes provenientes de preparatorias y bachilleratos de la UNAM pueden acceder mediante el “pase reglamentado”, que consiste en lograr un promedio mínimo al final de este ciclo formativo; la gran mayoría de los estudiantes ingresa a la universidad por esta vía. 2) Los aspirantes de instituciones diferentes a la UNAM pueden acceder a ésta aprobando un examen de selección; sólo alrededor del 10% de los que presentan este examen logran ingresar a la universidad anualmente </w:t>
      </w:r>
      <w:r>
        <w:rPr>
          <w:rFonts w:ascii="Arial" w:hAnsi="Arial" w:cs="Arial"/>
          <w:sz w:val="20"/>
          <w:szCs w:val="20"/>
        </w:rPr>
        <w:fldChar w:fldCharType="begin"/>
      </w:r>
      <w:r>
        <w:rPr>
          <w:rFonts w:ascii="Arial" w:hAnsi="Arial" w:cs="Arial"/>
          <w:sz w:val="20"/>
          <w:szCs w:val="20"/>
        </w:rPr>
        <w:instrText xml:space="preserve"> ADDIN EN.CITE &lt;EndNote&gt;&lt;Cite&gt;&lt;Author&gt;UNAM&lt;/Author&gt;&lt;Year&gt;2018&lt;/Year&gt;&lt;RecNum&gt;4392&lt;/RecNum&gt;&lt;DisplayText&gt;(UNAM, 2018a)&lt;/DisplayText&gt;&lt;record&gt;&lt;rec-number&gt;4392&lt;/rec-number&gt;&lt;foreign-keys&gt;&lt;key app="EN" db-id="zdv2pszzrvrpw9ep25hvrfp49zvdrpx9vsdt" timestamp="1532705766"&gt;4392&lt;/key&gt;&lt;/foreign-keys&gt;&lt;ref-type name="Web Page"&gt;12&lt;/ref-type&gt;&lt;contributors&gt;&lt;authors&gt;&lt;author&gt;UNAM&lt;/author&gt;&lt;/authors&gt;&lt;secondary-authors&gt;&lt;author&gt;Portal de Estadísticas Universitarias&lt;/author&gt;&lt;/secondary-authors&gt;&lt;/contributors&gt;&lt;titles&gt;&lt;title&gt;Demanda de ingreso a la licenciatura 2000-2018.&lt;/title&gt;&lt;/titles&gt;&lt;number&gt;16 de julio de 2018&lt;/number&gt;&lt;dates&gt;&lt;year&gt;2018&lt;/year&gt;&lt;/dates&gt;&lt;pub-location&gt;México&lt;/pub-location&gt;&lt;publisher&gt;UNAM&lt;/publisher&gt;&lt;urls&gt;&lt;related-urls&gt;&lt;url&gt;http://www.estadistica.unam.mx/series_inst/index.php&lt;/url&gt;&lt;/related-urls&gt;&lt;/urls&gt;&lt;/record&gt;&lt;/Cite&gt;&lt;/EndNote&gt;</w:instrText>
      </w:r>
      <w:r>
        <w:rPr>
          <w:rFonts w:ascii="Arial" w:hAnsi="Arial" w:cs="Arial"/>
          <w:sz w:val="20"/>
          <w:szCs w:val="20"/>
        </w:rPr>
        <w:fldChar w:fldCharType="separate"/>
      </w:r>
      <w:r>
        <w:rPr>
          <w:rFonts w:ascii="Arial" w:hAnsi="Arial" w:cs="Arial"/>
          <w:noProof/>
          <w:sz w:val="20"/>
          <w:szCs w:val="20"/>
        </w:rPr>
        <w:t>(UNAM, 2018a)</w:t>
      </w:r>
      <w:r>
        <w:rPr>
          <w:rFonts w:ascii="Arial" w:hAnsi="Arial" w:cs="Arial"/>
          <w:sz w:val="20"/>
          <w:szCs w:val="20"/>
        </w:rPr>
        <w:fldChar w:fldCharType="end"/>
      </w:r>
      <w:r w:rsidRPr="00760734">
        <w:rPr>
          <w:rFonts w:ascii="Arial" w:hAnsi="Arial" w:cs="Arial"/>
          <w:sz w:val="20"/>
          <w:szCs w:val="20"/>
        </w:rPr>
        <w:t>.</w:t>
      </w:r>
    </w:p>
  </w:footnote>
  <w:footnote w:id="8">
    <w:p w14:paraId="162886A3" w14:textId="718DC0D6" w:rsidR="00191F48" w:rsidRPr="00376C5A" w:rsidRDefault="00191F48" w:rsidP="00376C5A">
      <w:pPr>
        <w:pStyle w:val="Textonotapie"/>
        <w:jc w:val="both"/>
        <w:rPr>
          <w:rFonts w:ascii="Arial" w:hAnsi="Arial" w:cs="Arial"/>
          <w:sz w:val="20"/>
          <w:szCs w:val="20"/>
        </w:rPr>
      </w:pPr>
      <w:r w:rsidRPr="00376C5A">
        <w:rPr>
          <w:rStyle w:val="Refdenotaalpie"/>
          <w:rFonts w:ascii="Arial" w:hAnsi="Arial" w:cs="Arial"/>
          <w:sz w:val="20"/>
          <w:szCs w:val="20"/>
        </w:rPr>
        <w:footnoteRef/>
      </w:r>
      <w:r w:rsidRPr="00376C5A">
        <w:rPr>
          <w:rFonts w:ascii="Arial" w:hAnsi="Arial" w:cs="Arial"/>
          <w:sz w:val="20"/>
          <w:szCs w:val="20"/>
        </w:rPr>
        <w:t xml:space="preserve"> Lo que </w:t>
      </w:r>
      <w:r>
        <w:rPr>
          <w:rFonts w:ascii="Arial" w:hAnsi="Arial" w:cs="Arial"/>
          <w:sz w:val="20"/>
          <w:szCs w:val="20"/>
        </w:rPr>
        <w:t>mostramos</w:t>
      </w:r>
      <w:r w:rsidRPr="00376C5A">
        <w:rPr>
          <w:rFonts w:ascii="Arial" w:hAnsi="Arial" w:cs="Arial"/>
          <w:sz w:val="20"/>
          <w:szCs w:val="20"/>
        </w:rPr>
        <w:t xml:space="preserve"> aquí es cómo el sistema es implacable en la producción y reproducción de sus jerarquías, desde las fases iniciales de la carrera de medicina. Puede tener lógica, desde cierto punto de vista, que los mejores estudiantes tengan derecho a elegir primero la sede donde desean form</w:t>
      </w:r>
      <w:r>
        <w:rPr>
          <w:rFonts w:ascii="Arial" w:hAnsi="Arial" w:cs="Arial"/>
          <w:sz w:val="20"/>
          <w:szCs w:val="20"/>
        </w:rPr>
        <w:t>arse</w:t>
      </w:r>
      <w:r w:rsidRPr="00376C5A">
        <w:rPr>
          <w:rFonts w:ascii="Arial" w:hAnsi="Arial" w:cs="Arial"/>
          <w:sz w:val="20"/>
          <w:szCs w:val="20"/>
        </w:rPr>
        <w:t xml:space="preserve">. A los efectos de esta investigación, no importa que sea lógico. Lo relevante es que también es </w:t>
      </w:r>
      <w:r w:rsidRPr="00376C5A">
        <w:rPr>
          <w:rFonts w:ascii="Arial" w:hAnsi="Arial" w:cs="Arial"/>
          <w:i/>
          <w:sz w:val="20"/>
          <w:szCs w:val="20"/>
        </w:rPr>
        <w:t xml:space="preserve">práctico, </w:t>
      </w:r>
      <w:r w:rsidRPr="00376C5A">
        <w:rPr>
          <w:rFonts w:ascii="Arial" w:hAnsi="Arial" w:cs="Arial"/>
          <w:sz w:val="20"/>
          <w:szCs w:val="20"/>
        </w:rPr>
        <w:t>en términos de la reproducción de las jerarquías, materiales y simbólicas, que estructuran al campo.</w:t>
      </w:r>
    </w:p>
  </w:footnote>
  <w:footnote w:id="9">
    <w:p w14:paraId="1AF4A489" w14:textId="1EE77D29" w:rsidR="00191F48" w:rsidRPr="00DF3C16" w:rsidRDefault="00191F48" w:rsidP="00370FB5">
      <w:pPr>
        <w:pStyle w:val="Textonotapie"/>
        <w:jc w:val="both"/>
        <w:rPr>
          <w:rFonts w:ascii="Arial" w:hAnsi="Arial" w:cs="Arial"/>
          <w:sz w:val="20"/>
          <w:szCs w:val="20"/>
        </w:rPr>
      </w:pPr>
      <w:r w:rsidRPr="00DF3C16">
        <w:rPr>
          <w:rStyle w:val="Refdenotaalpie"/>
          <w:rFonts w:ascii="Arial" w:hAnsi="Arial" w:cs="Arial"/>
          <w:sz w:val="20"/>
          <w:szCs w:val="20"/>
        </w:rPr>
        <w:footnoteRef/>
      </w:r>
      <w:r w:rsidRPr="00DF3C16">
        <w:rPr>
          <w:rFonts w:ascii="Arial" w:hAnsi="Arial" w:cs="Arial"/>
          <w:sz w:val="20"/>
          <w:szCs w:val="20"/>
        </w:rPr>
        <w:t xml:space="preserve"> Porcentaje calculado con base en el número de alumnos de primer ingreso para el ciclo escolar 2016-2017 (1</w:t>
      </w:r>
      <w:r>
        <w:rPr>
          <w:rFonts w:ascii="Arial" w:hAnsi="Arial" w:cs="Arial"/>
          <w:sz w:val="20"/>
          <w:szCs w:val="20"/>
        </w:rPr>
        <w:t>,</w:t>
      </w:r>
      <w:r w:rsidRPr="00DF3C16">
        <w:rPr>
          <w:rFonts w:ascii="Arial" w:hAnsi="Arial" w:cs="Arial"/>
          <w:sz w:val="20"/>
          <w:szCs w:val="20"/>
        </w:rPr>
        <w:t xml:space="preserve">276) y el número de espacios disponibles en los grupos PAEA (90 </w:t>
      </w:r>
      <w:r>
        <w:rPr>
          <w:rFonts w:ascii="Arial" w:hAnsi="Arial" w:cs="Arial"/>
          <w:sz w:val="20"/>
          <w:szCs w:val="20"/>
        </w:rPr>
        <w:t>aproximadamente</w:t>
      </w:r>
      <w:r w:rsidRPr="00DF3C16">
        <w:rPr>
          <w:rFonts w:ascii="Arial" w:hAnsi="Arial" w:cs="Arial"/>
          <w:sz w:val="20"/>
          <w:szCs w:val="20"/>
        </w:rPr>
        <w:t xml:space="preserve">). </w:t>
      </w:r>
    </w:p>
  </w:footnote>
  <w:footnote w:id="10">
    <w:p w14:paraId="562A7C6C" w14:textId="7B156CC2" w:rsidR="00191F48" w:rsidRPr="00DB1EC2" w:rsidRDefault="00191F48" w:rsidP="00DB1EC2">
      <w:pPr>
        <w:pStyle w:val="Textonotapie"/>
        <w:jc w:val="both"/>
      </w:pPr>
      <w:r>
        <w:rPr>
          <w:rStyle w:val="Refdenotaalpie"/>
        </w:rPr>
        <w:footnoteRef/>
      </w:r>
      <w:r>
        <w:t xml:space="preserve"> Deberá verificarse la vigencia (muy plausible) de la hipótesis de que, en realidad, la gran mayoría de los que aprueban ya vienen preseleccionados por su origen de clase y las oportunidades que de ello derivan.</w:t>
      </w:r>
    </w:p>
  </w:footnote>
  <w:footnote w:id="11">
    <w:p w14:paraId="7B89C1AB" w14:textId="17803246" w:rsidR="00191F48" w:rsidRPr="00C4242D" w:rsidRDefault="00191F48" w:rsidP="00C4242D">
      <w:pPr>
        <w:pStyle w:val="Textonotapie"/>
        <w:jc w:val="both"/>
        <w:rPr>
          <w:rFonts w:ascii="Arial" w:hAnsi="Arial" w:cs="Arial"/>
          <w:sz w:val="20"/>
          <w:szCs w:val="20"/>
        </w:rPr>
      </w:pPr>
      <w:r w:rsidRPr="00C4242D">
        <w:rPr>
          <w:rStyle w:val="Refdenotaalpie"/>
          <w:rFonts w:ascii="Arial" w:hAnsi="Arial" w:cs="Arial"/>
          <w:sz w:val="20"/>
          <w:szCs w:val="20"/>
        </w:rPr>
        <w:footnoteRef/>
      </w:r>
      <w:r w:rsidRPr="00C4242D">
        <w:rPr>
          <w:rFonts w:ascii="Arial" w:hAnsi="Arial" w:cs="Arial"/>
          <w:sz w:val="20"/>
          <w:szCs w:val="20"/>
        </w:rPr>
        <w:t xml:space="preserve">  Estos son enunciados constatativos sobre el funcionamiento del campo médico, y no </w:t>
      </w:r>
      <w:r w:rsidRPr="00C4242D">
        <w:rPr>
          <w:rFonts w:ascii="Arial" w:hAnsi="Arial" w:cs="Arial"/>
          <w:i/>
          <w:sz w:val="20"/>
          <w:szCs w:val="20"/>
        </w:rPr>
        <w:t>denuncias</w:t>
      </w:r>
      <w:r w:rsidRPr="00C4242D">
        <w:rPr>
          <w:rFonts w:ascii="Arial" w:hAnsi="Arial" w:cs="Arial"/>
          <w:sz w:val="20"/>
          <w:szCs w:val="20"/>
        </w:rPr>
        <w:t>. Como dice Bourdieu, por más rigor científico que empleemos, “por más que se renuncie metódicamente, como aquí, a invocar los asuntos no obstante conocidos por todos … a pesar de todo no se ha de escapar a la sospecha de ejercer una acción de denuncia de la que el propio lector es ciertamente responsable.”</w:t>
      </w:r>
      <w:r>
        <w:rPr>
          <w:rFonts w:ascii="Arial" w:hAnsi="Arial" w:cs="Arial"/>
          <w:sz w:val="20"/>
          <w:szCs w:val="20"/>
        </w:rPr>
        <w:fldChar w:fldCharType="begin"/>
      </w:r>
      <w:r>
        <w:rPr>
          <w:rFonts w:ascii="Arial" w:hAnsi="Arial" w:cs="Arial"/>
          <w:sz w:val="20"/>
          <w:szCs w:val="20"/>
        </w:rPr>
        <w:instrText xml:space="preserve"> ADDIN EN.CITE &lt;EndNote&gt;&lt;Cite&gt;&lt;Author&gt;Bourdieu&lt;/Author&gt;&lt;Year&gt;2008&lt;/Year&gt;&lt;RecNum&gt;4332&lt;/RecNum&gt;&lt;Suffix&gt;:12&lt;/Suffix&gt;&lt;DisplayText&gt;(Bourdieu, 2008:12)&lt;/DisplayText&gt;&lt;record&gt;&lt;rec-number&gt;4332&lt;/rec-number&gt;&lt;foreign-keys&gt;&lt;key app="EN" db-id="zdv2pszzrvrpw9ep25hvrfp49zvdrpx9vsdt" timestamp="1529431544"&gt;4332&lt;/key&gt;&lt;/foreign-keys&gt;&lt;ref-type name="Book"&gt;6&lt;/ref-type&gt;&lt;contributors&gt;&lt;authors&gt;&lt;author&gt;Bourdieu, Pierre&lt;/author&gt;&lt;/authors&gt;&lt;subsidiary-authors&gt;&lt;author&gt;Ariel Dilon&lt;/author&gt;&lt;/subsidiary-authors&gt;&lt;/contributors&gt;&lt;titles&gt;&lt;title&gt;Homo Academicus&lt;/title&gt;&lt;/titles&gt;&lt;section&gt;320&lt;/section&gt;&lt;keywords&gt;&lt;keyword&gt;Bourdieu, Pierre&lt;/keyword&gt;&lt;keyword&gt;Homo academicus&lt;/keyword&gt;&lt;/keywords&gt;&lt;dates&gt;&lt;year&gt;2008&lt;/year&gt;&lt;/dates&gt;&lt;pub-location&gt;Buenos Aires&lt;/pub-location&gt;&lt;publisher&gt;Siglo XXI&lt;/publisher&gt;&lt;isbn&gt;978-987-629-028-9&lt;/isbn&gt;&lt;urls&gt;&lt;/urls&gt;&lt;/record&gt;&lt;/Cite&gt;&lt;/EndNote&gt;</w:instrText>
      </w:r>
      <w:r>
        <w:rPr>
          <w:rFonts w:ascii="Arial" w:hAnsi="Arial" w:cs="Arial"/>
          <w:sz w:val="20"/>
          <w:szCs w:val="20"/>
        </w:rPr>
        <w:fldChar w:fldCharType="separate"/>
      </w:r>
      <w:r>
        <w:rPr>
          <w:rFonts w:ascii="Arial" w:hAnsi="Arial" w:cs="Arial"/>
          <w:noProof/>
          <w:sz w:val="20"/>
          <w:szCs w:val="20"/>
        </w:rPr>
        <w:t>(Bourdieu, 2008:12)</w:t>
      </w:r>
      <w:r>
        <w:rPr>
          <w:rFonts w:ascii="Arial" w:hAnsi="Arial" w:cs="Arial"/>
          <w:sz w:val="20"/>
          <w:szCs w:val="20"/>
        </w:rPr>
        <w:fldChar w:fldCharType="end"/>
      </w:r>
      <w:r>
        <w:rPr>
          <w:rFonts w:ascii="Arial" w:hAnsi="Arial" w:cs="Arial"/>
          <w:sz w:val="20"/>
          <w:szCs w:val="20"/>
        </w:rPr>
        <w:t>.</w:t>
      </w:r>
    </w:p>
  </w:footnote>
  <w:footnote w:id="12">
    <w:p w14:paraId="1D153644" w14:textId="1A1C3FE6" w:rsidR="00191F48" w:rsidRPr="00CB1A88" w:rsidRDefault="00191F48" w:rsidP="00C4242D">
      <w:pPr>
        <w:pStyle w:val="Textonotapie"/>
        <w:jc w:val="both"/>
        <w:rPr>
          <w:rFonts w:ascii="Arial" w:hAnsi="Arial" w:cs="Arial"/>
          <w:sz w:val="20"/>
          <w:szCs w:val="20"/>
        </w:rPr>
      </w:pPr>
      <w:r w:rsidRPr="00CB1A88">
        <w:rPr>
          <w:rStyle w:val="Refdenotaalpie"/>
          <w:rFonts w:ascii="Arial" w:hAnsi="Arial" w:cs="Arial"/>
          <w:sz w:val="20"/>
          <w:szCs w:val="20"/>
        </w:rPr>
        <w:footnoteRef/>
      </w:r>
      <w:r w:rsidRPr="00CB1A88">
        <w:rPr>
          <w:rFonts w:ascii="Arial" w:hAnsi="Arial" w:cs="Arial"/>
          <w:sz w:val="20"/>
          <w:szCs w:val="20"/>
        </w:rPr>
        <w:t xml:space="preserve"> </w:t>
      </w:r>
      <w:r>
        <w:rPr>
          <w:rFonts w:ascii="Arial" w:hAnsi="Arial" w:cs="Arial"/>
          <w:sz w:val="20"/>
          <w:szCs w:val="20"/>
        </w:rPr>
        <w:t>L</w:t>
      </w:r>
      <w:r w:rsidRPr="00CB1A88">
        <w:rPr>
          <w:rFonts w:ascii="Arial" w:hAnsi="Arial" w:cs="Arial"/>
          <w:sz w:val="20"/>
          <w:szCs w:val="20"/>
        </w:rPr>
        <w:t>a mayor remuneración no siempre se traduce en mayor prestigio. Por ejemplo, la radiología tiene bajo prestigio a pesar de ser bien remunerada (</w:t>
      </w:r>
      <w:proofErr w:type="spellStart"/>
      <w:r w:rsidRPr="00CB1A88">
        <w:rPr>
          <w:rFonts w:ascii="Arial" w:hAnsi="Arial" w:cs="Arial"/>
          <w:sz w:val="20"/>
          <w:szCs w:val="20"/>
        </w:rPr>
        <w:t>Galzer</w:t>
      </w:r>
      <w:proofErr w:type="spellEnd"/>
      <w:r w:rsidRPr="00CB1A88">
        <w:rPr>
          <w:rFonts w:ascii="Arial" w:hAnsi="Arial" w:cs="Arial"/>
          <w:sz w:val="20"/>
          <w:szCs w:val="20"/>
        </w:rPr>
        <w:t xml:space="preserve"> y Ruiz-</w:t>
      </w:r>
      <w:proofErr w:type="spellStart"/>
      <w:r w:rsidRPr="00CB1A88">
        <w:rPr>
          <w:rFonts w:ascii="Arial" w:hAnsi="Arial" w:cs="Arial"/>
          <w:sz w:val="20"/>
          <w:szCs w:val="20"/>
        </w:rPr>
        <w:t>Wibbelsmann</w:t>
      </w:r>
      <w:proofErr w:type="spellEnd"/>
      <w:r w:rsidRPr="00CB1A88">
        <w:rPr>
          <w:rFonts w:ascii="Arial" w:hAnsi="Arial" w:cs="Arial"/>
          <w:sz w:val="20"/>
          <w:szCs w:val="20"/>
        </w:rPr>
        <w:t xml:space="preserve">, 2011) </w:t>
      </w:r>
    </w:p>
  </w:footnote>
  <w:footnote w:id="13">
    <w:p w14:paraId="2E953AD1" w14:textId="07FF54EC" w:rsidR="00191F48" w:rsidRPr="002C37B2" w:rsidRDefault="00191F48" w:rsidP="002C37B2">
      <w:pPr>
        <w:pStyle w:val="Textonotapie"/>
        <w:jc w:val="both"/>
      </w:pPr>
      <w:r>
        <w:rPr>
          <w:rStyle w:val="Refdenotaalpie"/>
        </w:rPr>
        <w:footnoteRef/>
      </w:r>
      <w:r>
        <w:t xml:space="preserve"> Solo se incluyen universidades que lograron mínimo 20 sustentantes seleccionados por año</w:t>
      </w:r>
    </w:p>
  </w:footnote>
  <w:footnote w:id="14">
    <w:p w14:paraId="272AFB8D" w14:textId="13B767EC" w:rsidR="00191F48" w:rsidRPr="00721943" w:rsidRDefault="00191F48" w:rsidP="00C26D53">
      <w:pPr>
        <w:pStyle w:val="Textonotapie"/>
        <w:jc w:val="both"/>
        <w:rPr>
          <w:rFonts w:ascii="Arial" w:hAnsi="Arial" w:cs="Arial"/>
          <w:sz w:val="20"/>
          <w:szCs w:val="20"/>
        </w:rPr>
      </w:pPr>
      <w:r w:rsidRPr="00721943">
        <w:rPr>
          <w:rStyle w:val="Refdenotaalpie"/>
          <w:rFonts w:ascii="Arial" w:hAnsi="Arial" w:cs="Arial"/>
          <w:sz w:val="20"/>
          <w:szCs w:val="20"/>
        </w:rPr>
        <w:footnoteRef/>
      </w:r>
      <w:r w:rsidRPr="00721943">
        <w:rPr>
          <w:rFonts w:ascii="Arial" w:hAnsi="Arial" w:cs="Arial"/>
          <w:sz w:val="20"/>
          <w:szCs w:val="20"/>
        </w:rPr>
        <w:t xml:space="preserve"> La lista de hospitales </w:t>
      </w:r>
      <w:r>
        <w:rPr>
          <w:rFonts w:ascii="Arial" w:hAnsi="Arial" w:cs="Arial"/>
          <w:sz w:val="20"/>
          <w:szCs w:val="20"/>
        </w:rPr>
        <w:t>con</w:t>
      </w:r>
      <w:r w:rsidRPr="00721943">
        <w:rPr>
          <w:rFonts w:ascii="Arial" w:hAnsi="Arial" w:cs="Arial"/>
          <w:sz w:val="20"/>
          <w:szCs w:val="20"/>
        </w:rPr>
        <w:t xml:space="preserve"> un proceso de selección adicional al ENARM puede consultarse en: </w:t>
      </w:r>
      <w:hyperlink r:id="rId1" w:history="1">
        <w:r w:rsidRPr="00721943">
          <w:rPr>
            <w:rStyle w:val="Hipervnculo"/>
            <w:rFonts w:ascii="Arial" w:hAnsi="Arial" w:cs="Arial"/>
            <w:sz w:val="20"/>
            <w:szCs w:val="20"/>
          </w:rPr>
          <w:t>www.dgces.salud.gob.mx/becarios/sedesSubsedes.php</w:t>
        </w:r>
      </w:hyperlink>
      <w:r w:rsidRPr="00721943">
        <w:rPr>
          <w:rFonts w:ascii="Arial" w:hAnsi="Arial" w:cs="Arial"/>
          <w:sz w:val="20"/>
          <w:szCs w:val="20"/>
        </w:rPr>
        <w:t xml:space="preserve"> </w:t>
      </w:r>
    </w:p>
  </w:footnote>
  <w:footnote w:id="15">
    <w:p w14:paraId="7CF051DE" w14:textId="599A6F99" w:rsidR="00191F48" w:rsidRPr="00721943" w:rsidRDefault="00191F48" w:rsidP="00AB549D">
      <w:pPr>
        <w:pStyle w:val="Textonotapie"/>
        <w:jc w:val="both"/>
        <w:rPr>
          <w:rFonts w:ascii="Arial" w:hAnsi="Arial" w:cs="Arial"/>
          <w:sz w:val="20"/>
          <w:szCs w:val="20"/>
        </w:rPr>
      </w:pPr>
      <w:r w:rsidRPr="00721943">
        <w:rPr>
          <w:rStyle w:val="Refdenotaalpie"/>
          <w:rFonts w:ascii="Arial" w:hAnsi="Arial" w:cs="Arial"/>
          <w:sz w:val="20"/>
          <w:szCs w:val="20"/>
        </w:rPr>
        <w:footnoteRef/>
      </w:r>
      <w:r w:rsidRPr="00721943">
        <w:rPr>
          <w:rFonts w:ascii="Arial" w:hAnsi="Arial" w:cs="Arial"/>
          <w:sz w:val="20"/>
          <w:szCs w:val="20"/>
        </w:rPr>
        <w:t xml:space="preserve"> En un foro de médicos se comentó lo siguiente acerca de las sedes hospitalarias para </w:t>
      </w:r>
      <w:r>
        <w:rPr>
          <w:rFonts w:ascii="Arial" w:hAnsi="Arial" w:cs="Arial"/>
          <w:sz w:val="20"/>
          <w:szCs w:val="20"/>
        </w:rPr>
        <w:t>especializarse en</w:t>
      </w:r>
      <w:r w:rsidRPr="00721943">
        <w:rPr>
          <w:rFonts w:ascii="Arial" w:hAnsi="Arial" w:cs="Arial"/>
          <w:sz w:val="20"/>
          <w:szCs w:val="20"/>
        </w:rPr>
        <w:t xml:space="preserve"> Medicina Interna: “Digan lo que quieran. El mejor es Nutrición y punto final. Sin embargo, es como el Monte Olimpo para mucho mortal, tienes que ser un semidios para ser aceptado.”</w:t>
      </w:r>
    </w:p>
  </w:footnote>
  <w:footnote w:id="16">
    <w:p w14:paraId="303FB664" w14:textId="7705C20F" w:rsidR="00191F48" w:rsidRPr="00721943" w:rsidRDefault="00191F48" w:rsidP="00987C4F">
      <w:pPr>
        <w:jc w:val="both"/>
        <w:rPr>
          <w:rFonts w:ascii="Arial" w:hAnsi="Arial" w:cs="Arial"/>
          <w:sz w:val="20"/>
          <w:szCs w:val="20"/>
        </w:rPr>
      </w:pPr>
      <w:r w:rsidRPr="00721943">
        <w:rPr>
          <w:rStyle w:val="Refdenotaalpie"/>
          <w:rFonts w:ascii="Arial" w:hAnsi="Arial" w:cs="Arial"/>
          <w:sz w:val="20"/>
          <w:szCs w:val="20"/>
        </w:rPr>
        <w:footnoteRef/>
      </w:r>
      <w:r w:rsidRPr="00721943">
        <w:rPr>
          <w:rFonts w:ascii="Arial" w:hAnsi="Arial" w:cs="Arial"/>
          <w:sz w:val="20"/>
          <w:szCs w:val="20"/>
        </w:rPr>
        <w:t xml:space="preserve"> Para completar esta descripción de las posiciones que ocupan</w:t>
      </w:r>
      <w:r>
        <w:rPr>
          <w:rFonts w:ascii="Arial" w:hAnsi="Arial" w:cs="Arial"/>
          <w:sz w:val="20"/>
          <w:szCs w:val="20"/>
        </w:rPr>
        <w:t xml:space="preserve"> </w:t>
      </w:r>
      <w:r w:rsidRPr="00721943">
        <w:rPr>
          <w:rFonts w:ascii="Arial" w:hAnsi="Arial" w:cs="Arial"/>
          <w:sz w:val="20"/>
          <w:szCs w:val="20"/>
        </w:rPr>
        <w:t xml:space="preserve">las instituciones que ofrecen plazas para </w:t>
      </w:r>
      <w:r>
        <w:rPr>
          <w:rFonts w:ascii="Arial" w:hAnsi="Arial" w:cs="Arial"/>
          <w:sz w:val="20"/>
          <w:szCs w:val="20"/>
        </w:rPr>
        <w:t>especialidad</w:t>
      </w:r>
      <w:r w:rsidRPr="00721943">
        <w:rPr>
          <w:rFonts w:ascii="Arial" w:hAnsi="Arial" w:cs="Arial"/>
          <w:sz w:val="20"/>
          <w:szCs w:val="20"/>
        </w:rPr>
        <w:t xml:space="preserve">, dentro del sistema de jerarquías, deberíamos presentar el ranking de dichas instituciones según el promedio general alcanzado por sus residentes certificados. Esta información está disponible en el Comité Normativo Nacional de Consejos de Especialidades Médicas (CONACEM), pero no hemos tenido acceso a ella. </w:t>
      </w:r>
    </w:p>
  </w:footnote>
  <w:footnote w:id="17">
    <w:p w14:paraId="7A2985EF" w14:textId="380C499D" w:rsidR="00191F48" w:rsidRDefault="00191F48" w:rsidP="00D04C51">
      <w:pPr>
        <w:pStyle w:val="Textonotapie"/>
      </w:pPr>
      <w:r>
        <w:rPr>
          <w:rStyle w:val="Refdenotaalpie"/>
        </w:rPr>
        <w:footnoteRef/>
      </w:r>
      <w:r>
        <w:t xml:space="preserve"> Ver, por ejemplo, para la UNAM: </w:t>
      </w:r>
      <w:r w:rsidRPr="00FD4ADA">
        <w:rPr>
          <w:rFonts w:ascii="Arial" w:hAnsi="Arial" w:cs="Arial"/>
          <w:sz w:val="20"/>
          <w:szCs w:val="20"/>
        </w:rPr>
        <w:t>http://www.jmvertiz.posgrado.unam.mx/index.html</w:t>
      </w:r>
      <w:r>
        <w:t xml:space="preserve">, y para el INSP: </w:t>
      </w:r>
      <w:r w:rsidRPr="00FD4ADA">
        <w:rPr>
          <w:rFonts w:ascii="Arial" w:hAnsi="Arial" w:cs="Arial"/>
          <w:sz w:val="20"/>
          <w:szCs w:val="20"/>
        </w:rPr>
        <w:t>http://www.espm.mx/</w:t>
      </w:r>
      <w:r>
        <w:t xml:space="preserve">. </w:t>
      </w:r>
    </w:p>
  </w:footnote>
  <w:footnote w:id="18">
    <w:p w14:paraId="368D056A" w14:textId="71924F59" w:rsidR="00191F48" w:rsidRPr="006B6D55" w:rsidRDefault="00191F48" w:rsidP="00F314A0">
      <w:pPr>
        <w:pStyle w:val="Textonotapie"/>
        <w:jc w:val="both"/>
        <w:rPr>
          <w:lang w:val="es-MX"/>
        </w:rPr>
      </w:pPr>
      <w:r>
        <w:rPr>
          <w:rStyle w:val="Refdenotaalpie"/>
        </w:rPr>
        <w:footnoteRef/>
      </w:r>
      <w:r>
        <w:t xml:space="preserve"> El lenguaje tiene propiedades performativas, creadoras de realidad </w:t>
      </w:r>
      <w:r>
        <w:fldChar w:fldCharType="begin"/>
      </w:r>
      <w:r>
        <w:instrText xml:space="preserve"> ADDIN EN.CITE &lt;EndNote&gt;&lt;Cite&gt;&lt;Author&gt;Bourdieu&lt;/Author&gt;&lt;Year&gt;1999&lt;/Year&gt;&lt;RecNum&gt;2929&lt;/RecNum&gt;&lt;DisplayText&gt;(Bourdieu, 1999)&lt;/DisplayText&gt;&lt;record&gt;&lt;rec-number&gt;2929&lt;/rec-number&gt;&lt;foreign-keys&gt;&lt;key app="EN" db-id="zdv2pszzrvrpw9ep25hvrfp49zvdrpx9vsdt" timestamp="0"&gt;2929&lt;/key&gt;&lt;/foreign-keys&gt;&lt;ref-type name="Book"&gt;6&lt;/ref-type&gt;&lt;contributors&gt;&lt;authors&gt;&lt;author&gt;Bourdieu, Pierre &lt;/author&gt;&lt;/authors&gt;&lt;/contributors&gt;&lt;titles&gt;&lt;title&gt;¿Qué significa hablar? Economía de los intercambios linguísticos&lt;/title&gt;&lt;/titles&gt;&lt;keywords&gt;&lt;keyword&gt;Violencia obstetrica&lt;/keyword&gt;&lt;/keywords&gt;&lt;dates&gt;&lt;year&gt;1999&lt;/year&gt;&lt;/dates&gt;&lt;pub-location&gt;Madrid&lt;/pub-location&gt;&lt;publisher&gt;Akal&lt;/publisher&gt;&lt;urls&gt;&lt;/urls&gt;&lt;/record&gt;&lt;/Cite&gt;&lt;/EndNote&gt;</w:instrText>
      </w:r>
      <w:r>
        <w:fldChar w:fldCharType="separate"/>
      </w:r>
      <w:r>
        <w:rPr>
          <w:noProof/>
        </w:rPr>
        <w:t>(Bourdieu, 1999)</w:t>
      </w:r>
      <w:r>
        <w:fldChar w:fldCharType="end"/>
      </w:r>
      <w:r>
        <w:t>. Al designar estas profesiones como “paramédicas”, se les describe (no son médicas, trabajan al lado de los médicos) al mismo tiempo que se les prescribe (“ese es su lugar”).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77615"/>
    <w:multiLevelType w:val="hybridMultilevel"/>
    <w:tmpl w:val="A9A4A8D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31C815CC"/>
    <w:multiLevelType w:val="hybridMultilevel"/>
    <w:tmpl w:val="BC68959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A57060F"/>
    <w:multiLevelType w:val="hybridMultilevel"/>
    <w:tmpl w:val="879CFF8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C114AF2"/>
    <w:multiLevelType w:val="hybridMultilevel"/>
    <w:tmpl w:val="D7AA0EB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FCD13CA"/>
    <w:multiLevelType w:val="hybridMultilevel"/>
    <w:tmpl w:val="3E32734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9E5411F"/>
    <w:multiLevelType w:val="hybridMultilevel"/>
    <w:tmpl w:val="F15E54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C5C5D83"/>
    <w:multiLevelType w:val="hybridMultilevel"/>
    <w:tmpl w:val="B59CD0F8"/>
    <w:lvl w:ilvl="0" w:tplc="4C50304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3EB49AC"/>
    <w:multiLevelType w:val="hybridMultilevel"/>
    <w:tmpl w:val="9996B6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89E242B"/>
    <w:multiLevelType w:val="hybridMultilevel"/>
    <w:tmpl w:val="9996B6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4"/>
  </w:num>
  <w:num w:numId="5">
    <w:abstractNumId w:val="2"/>
  </w:num>
  <w:num w:numId="6">
    <w:abstractNumId w:val="7"/>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mbria&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dv2pszzrvrpw9ep25hvrfp49zvdrpx9vsdt&quot;&gt;My EndNote Library 11-2014&lt;record-ids&gt;&lt;item&gt;2330&lt;/item&gt;&lt;item&gt;2520&lt;/item&gt;&lt;item&gt;2529&lt;/item&gt;&lt;item&gt;2535&lt;/item&gt;&lt;item&gt;2741&lt;/item&gt;&lt;item&gt;2929&lt;/item&gt;&lt;item&gt;2939&lt;/item&gt;&lt;item&gt;3711&lt;/item&gt;&lt;item&gt;3771&lt;/item&gt;&lt;item&gt;4005&lt;/item&gt;&lt;item&gt;4224&lt;/item&gt;&lt;item&gt;4260&lt;/item&gt;&lt;item&gt;4332&lt;/item&gt;&lt;item&gt;4336&lt;/item&gt;&lt;item&gt;4344&lt;/item&gt;&lt;item&gt;4347&lt;/item&gt;&lt;item&gt;4348&lt;/item&gt;&lt;item&gt;4352&lt;/item&gt;&lt;item&gt;4353&lt;/item&gt;&lt;item&gt;4357&lt;/item&gt;&lt;item&gt;4359&lt;/item&gt;&lt;item&gt;4366&lt;/item&gt;&lt;item&gt;4367&lt;/item&gt;&lt;item&gt;4370&lt;/item&gt;&lt;item&gt;4371&lt;/item&gt;&lt;item&gt;4372&lt;/item&gt;&lt;item&gt;4374&lt;/item&gt;&lt;item&gt;4376&lt;/item&gt;&lt;item&gt;4377&lt;/item&gt;&lt;item&gt;4378&lt;/item&gt;&lt;item&gt;4382&lt;/item&gt;&lt;item&gt;4389&lt;/item&gt;&lt;item&gt;4391&lt;/item&gt;&lt;item&gt;4392&lt;/item&gt;&lt;item&gt;4393&lt;/item&gt;&lt;item&gt;4394&lt;/item&gt;&lt;item&gt;4395&lt;/item&gt;&lt;item&gt;4773&lt;/item&gt;&lt;item&gt;4774&lt;/item&gt;&lt;/record-ids&gt;&lt;/item&gt;&lt;/Libraries&gt;"/>
  </w:docVars>
  <w:rsids>
    <w:rsidRoot w:val="0010752C"/>
    <w:rsid w:val="000018FA"/>
    <w:rsid w:val="0000448A"/>
    <w:rsid w:val="0000652B"/>
    <w:rsid w:val="00011AFF"/>
    <w:rsid w:val="00011C54"/>
    <w:rsid w:val="000132CD"/>
    <w:rsid w:val="00017C3D"/>
    <w:rsid w:val="00017C66"/>
    <w:rsid w:val="00023AC7"/>
    <w:rsid w:val="0002407B"/>
    <w:rsid w:val="000310F7"/>
    <w:rsid w:val="0003160E"/>
    <w:rsid w:val="00033A2E"/>
    <w:rsid w:val="00033A47"/>
    <w:rsid w:val="00037BB9"/>
    <w:rsid w:val="00037C47"/>
    <w:rsid w:val="00037DFF"/>
    <w:rsid w:val="00040B44"/>
    <w:rsid w:val="000411E4"/>
    <w:rsid w:val="0004255F"/>
    <w:rsid w:val="00042FA6"/>
    <w:rsid w:val="00043876"/>
    <w:rsid w:val="000534D2"/>
    <w:rsid w:val="00053F93"/>
    <w:rsid w:val="00057670"/>
    <w:rsid w:val="00057C0A"/>
    <w:rsid w:val="00073C1B"/>
    <w:rsid w:val="00077F82"/>
    <w:rsid w:val="00080104"/>
    <w:rsid w:val="0008253E"/>
    <w:rsid w:val="000830C2"/>
    <w:rsid w:val="00091631"/>
    <w:rsid w:val="000949DA"/>
    <w:rsid w:val="00095AB8"/>
    <w:rsid w:val="00096C4B"/>
    <w:rsid w:val="00096F46"/>
    <w:rsid w:val="000A223B"/>
    <w:rsid w:val="000A3E10"/>
    <w:rsid w:val="000A4E6E"/>
    <w:rsid w:val="000A6627"/>
    <w:rsid w:val="000B5727"/>
    <w:rsid w:val="000B66F6"/>
    <w:rsid w:val="000B6F2C"/>
    <w:rsid w:val="000C4F32"/>
    <w:rsid w:val="000D2E76"/>
    <w:rsid w:val="000D3600"/>
    <w:rsid w:val="000D6CDC"/>
    <w:rsid w:val="000D7254"/>
    <w:rsid w:val="000E137F"/>
    <w:rsid w:val="000E2CCD"/>
    <w:rsid w:val="000E3DCE"/>
    <w:rsid w:val="000E4DC6"/>
    <w:rsid w:val="000F2345"/>
    <w:rsid w:val="000F3F60"/>
    <w:rsid w:val="000F4345"/>
    <w:rsid w:val="000F6959"/>
    <w:rsid w:val="000F6FC8"/>
    <w:rsid w:val="001006F2"/>
    <w:rsid w:val="00103A90"/>
    <w:rsid w:val="0010464E"/>
    <w:rsid w:val="00106919"/>
    <w:rsid w:val="0010752C"/>
    <w:rsid w:val="0011725C"/>
    <w:rsid w:val="00117478"/>
    <w:rsid w:val="00124774"/>
    <w:rsid w:val="001317BC"/>
    <w:rsid w:val="00133E1A"/>
    <w:rsid w:val="00137919"/>
    <w:rsid w:val="0014066B"/>
    <w:rsid w:val="00141A15"/>
    <w:rsid w:val="00143F88"/>
    <w:rsid w:val="001503DD"/>
    <w:rsid w:val="00154E3E"/>
    <w:rsid w:val="0015601D"/>
    <w:rsid w:val="00156A89"/>
    <w:rsid w:val="001610C9"/>
    <w:rsid w:val="00165E8D"/>
    <w:rsid w:val="001677D4"/>
    <w:rsid w:val="00170FEA"/>
    <w:rsid w:val="00172FCC"/>
    <w:rsid w:val="001760D1"/>
    <w:rsid w:val="00177EDB"/>
    <w:rsid w:val="00180D29"/>
    <w:rsid w:val="00180FF9"/>
    <w:rsid w:val="0018498B"/>
    <w:rsid w:val="00185D9D"/>
    <w:rsid w:val="00186D2E"/>
    <w:rsid w:val="00186E65"/>
    <w:rsid w:val="001907CA"/>
    <w:rsid w:val="00190D79"/>
    <w:rsid w:val="00191F48"/>
    <w:rsid w:val="00192E1E"/>
    <w:rsid w:val="001935DF"/>
    <w:rsid w:val="0019403C"/>
    <w:rsid w:val="001945FB"/>
    <w:rsid w:val="00195375"/>
    <w:rsid w:val="001960DD"/>
    <w:rsid w:val="0019642E"/>
    <w:rsid w:val="00196853"/>
    <w:rsid w:val="001A27BF"/>
    <w:rsid w:val="001A3B5B"/>
    <w:rsid w:val="001A3D0F"/>
    <w:rsid w:val="001B1DA8"/>
    <w:rsid w:val="001B3CD9"/>
    <w:rsid w:val="001B436A"/>
    <w:rsid w:val="001B677B"/>
    <w:rsid w:val="001B67E1"/>
    <w:rsid w:val="001B7993"/>
    <w:rsid w:val="001B7DAA"/>
    <w:rsid w:val="001C001C"/>
    <w:rsid w:val="001C0ADE"/>
    <w:rsid w:val="001C0E1F"/>
    <w:rsid w:val="001C4CE9"/>
    <w:rsid w:val="001C610D"/>
    <w:rsid w:val="001D3403"/>
    <w:rsid w:val="001D3B8F"/>
    <w:rsid w:val="001D508A"/>
    <w:rsid w:val="001D7177"/>
    <w:rsid w:val="001D7C23"/>
    <w:rsid w:val="001E06D4"/>
    <w:rsid w:val="001E134C"/>
    <w:rsid w:val="001E1B44"/>
    <w:rsid w:val="001E2D76"/>
    <w:rsid w:val="001E3B09"/>
    <w:rsid w:val="001E655F"/>
    <w:rsid w:val="001E7914"/>
    <w:rsid w:val="001F08D9"/>
    <w:rsid w:val="001F11EE"/>
    <w:rsid w:val="001F6622"/>
    <w:rsid w:val="00200D3A"/>
    <w:rsid w:val="002033D6"/>
    <w:rsid w:val="002068DB"/>
    <w:rsid w:val="00206FCD"/>
    <w:rsid w:val="00207588"/>
    <w:rsid w:val="0021084F"/>
    <w:rsid w:val="0021184F"/>
    <w:rsid w:val="0021272C"/>
    <w:rsid w:val="00213F2D"/>
    <w:rsid w:val="002154BB"/>
    <w:rsid w:val="00216298"/>
    <w:rsid w:val="00217CF4"/>
    <w:rsid w:val="00221112"/>
    <w:rsid w:val="00221BA4"/>
    <w:rsid w:val="00221F67"/>
    <w:rsid w:val="00223149"/>
    <w:rsid w:val="00225A22"/>
    <w:rsid w:val="002313F4"/>
    <w:rsid w:val="0023309D"/>
    <w:rsid w:val="00234195"/>
    <w:rsid w:val="002354FB"/>
    <w:rsid w:val="00241F8B"/>
    <w:rsid w:val="0024316F"/>
    <w:rsid w:val="00246537"/>
    <w:rsid w:val="002527CF"/>
    <w:rsid w:val="00252D3E"/>
    <w:rsid w:val="00253996"/>
    <w:rsid w:val="002603B9"/>
    <w:rsid w:val="00265AD1"/>
    <w:rsid w:val="00267009"/>
    <w:rsid w:val="00270C6D"/>
    <w:rsid w:val="002734E4"/>
    <w:rsid w:val="00273FB3"/>
    <w:rsid w:val="002748CC"/>
    <w:rsid w:val="002764CB"/>
    <w:rsid w:val="00282A01"/>
    <w:rsid w:val="00284F96"/>
    <w:rsid w:val="0028553E"/>
    <w:rsid w:val="0028794D"/>
    <w:rsid w:val="002913EE"/>
    <w:rsid w:val="00292A4F"/>
    <w:rsid w:val="002937E9"/>
    <w:rsid w:val="002A2CA0"/>
    <w:rsid w:val="002A2E0C"/>
    <w:rsid w:val="002A4716"/>
    <w:rsid w:val="002A6636"/>
    <w:rsid w:val="002A70E8"/>
    <w:rsid w:val="002A730B"/>
    <w:rsid w:val="002A764D"/>
    <w:rsid w:val="002B05EF"/>
    <w:rsid w:val="002B1508"/>
    <w:rsid w:val="002B3F3E"/>
    <w:rsid w:val="002B64F8"/>
    <w:rsid w:val="002B6DC4"/>
    <w:rsid w:val="002C0CC4"/>
    <w:rsid w:val="002C1E72"/>
    <w:rsid w:val="002C217C"/>
    <w:rsid w:val="002C304C"/>
    <w:rsid w:val="002C37B2"/>
    <w:rsid w:val="002D14AB"/>
    <w:rsid w:val="002D3A23"/>
    <w:rsid w:val="002D3CE8"/>
    <w:rsid w:val="002D4C2F"/>
    <w:rsid w:val="002D5CF0"/>
    <w:rsid w:val="002D63A4"/>
    <w:rsid w:val="002D683B"/>
    <w:rsid w:val="002E184F"/>
    <w:rsid w:val="002E298F"/>
    <w:rsid w:val="002E2B30"/>
    <w:rsid w:val="002E35A3"/>
    <w:rsid w:val="002E41AC"/>
    <w:rsid w:val="002E511D"/>
    <w:rsid w:val="002E6096"/>
    <w:rsid w:val="002E6EAC"/>
    <w:rsid w:val="002E7A2B"/>
    <w:rsid w:val="002F54A5"/>
    <w:rsid w:val="002F725D"/>
    <w:rsid w:val="00300B84"/>
    <w:rsid w:val="00302DFC"/>
    <w:rsid w:val="00304B36"/>
    <w:rsid w:val="00304D29"/>
    <w:rsid w:val="00307307"/>
    <w:rsid w:val="00307C4B"/>
    <w:rsid w:val="00314DEF"/>
    <w:rsid w:val="003160E4"/>
    <w:rsid w:val="00317495"/>
    <w:rsid w:val="00320420"/>
    <w:rsid w:val="00321863"/>
    <w:rsid w:val="00326C02"/>
    <w:rsid w:val="00332D37"/>
    <w:rsid w:val="003363C5"/>
    <w:rsid w:val="00336687"/>
    <w:rsid w:val="00336E9C"/>
    <w:rsid w:val="003420F0"/>
    <w:rsid w:val="00343E16"/>
    <w:rsid w:val="00344817"/>
    <w:rsid w:val="00347888"/>
    <w:rsid w:val="0035131A"/>
    <w:rsid w:val="003519C8"/>
    <w:rsid w:val="00353E8F"/>
    <w:rsid w:val="00356766"/>
    <w:rsid w:val="00361306"/>
    <w:rsid w:val="00361F7B"/>
    <w:rsid w:val="003628BA"/>
    <w:rsid w:val="00362C21"/>
    <w:rsid w:val="0036387F"/>
    <w:rsid w:val="00364CDB"/>
    <w:rsid w:val="00364D44"/>
    <w:rsid w:val="00366181"/>
    <w:rsid w:val="00370FB5"/>
    <w:rsid w:val="00371465"/>
    <w:rsid w:val="0037467F"/>
    <w:rsid w:val="003762B3"/>
    <w:rsid w:val="00376C5A"/>
    <w:rsid w:val="00377928"/>
    <w:rsid w:val="00382A91"/>
    <w:rsid w:val="00383F12"/>
    <w:rsid w:val="0038461D"/>
    <w:rsid w:val="0039287B"/>
    <w:rsid w:val="00396FB8"/>
    <w:rsid w:val="003A1EF8"/>
    <w:rsid w:val="003A46AA"/>
    <w:rsid w:val="003A5624"/>
    <w:rsid w:val="003B0E52"/>
    <w:rsid w:val="003B16B3"/>
    <w:rsid w:val="003B32B0"/>
    <w:rsid w:val="003B45B5"/>
    <w:rsid w:val="003B490A"/>
    <w:rsid w:val="003B575B"/>
    <w:rsid w:val="003C26B0"/>
    <w:rsid w:val="003C2983"/>
    <w:rsid w:val="003C591D"/>
    <w:rsid w:val="003C7BCB"/>
    <w:rsid w:val="003C7F64"/>
    <w:rsid w:val="003D11D5"/>
    <w:rsid w:val="003D73EF"/>
    <w:rsid w:val="003D7E6C"/>
    <w:rsid w:val="003E4817"/>
    <w:rsid w:val="003F0C75"/>
    <w:rsid w:val="003F13B8"/>
    <w:rsid w:val="003F4496"/>
    <w:rsid w:val="003F4B9C"/>
    <w:rsid w:val="003F753E"/>
    <w:rsid w:val="00400173"/>
    <w:rsid w:val="00401ECC"/>
    <w:rsid w:val="00407463"/>
    <w:rsid w:val="00414C86"/>
    <w:rsid w:val="004150FC"/>
    <w:rsid w:val="00415BEA"/>
    <w:rsid w:val="00415E64"/>
    <w:rsid w:val="00417170"/>
    <w:rsid w:val="0042039C"/>
    <w:rsid w:val="004229C6"/>
    <w:rsid w:val="00422EDB"/>
    <w:rsid w:val="0042629D"/>
    <w:rsid w:val="004274FA"/>
    <w:rsid w:val="00432420"/>
    <w:rsid w:val="0043279F"/>
    <w:rsid w:val="00435C22"/>
    <w:rsid w:val="00435C55"/>
    <w:rsid w:val="004370D5"/>
    <w:rsid w:val="00440553"/>
    <w:rsid w:val="00442245"/>
    <w:rsid w:val="00442418"/>
    <w:rsid w:val="004426BE"/>
    <w:rsid w:val="004439CA"/>
    <w:rsid w:val="00443AAB"/>
    <w:rsid w:val="00443F5B"/>
    <w:rsid w:val="0044470B"/>
    <w:rsid w:val="004505B6"/>
    <w:rsid w:val="00455406"/>
    <w:rsid w:val="00455A1A"/>
    <w:rsid w:val="004575A7"/>
    <w:rsid w:val="00460FBF"/>
    <w:rsid w:val="00461616"/>
    <w:rsid w:val="004656B9"/>
    <w:rsid w:val="00465B61"/>
    <w:rsid w:val="00465D00"/>
    <w:rsid w:val="00471ECF"/>
    <w:rsid w:val="00472774"/>
    <w:rsid w:val="004732E3"/>
    <w:rsid w:val="00473D5F"/>
    <w:rsid w:val="00473F34"/>
    <w:rsid w:val="0047533B"/>
    <w:rsid w:val="0047717B"/>
    <w:rsid w:val="0047721A"/>
    <w:rsid w:val="00481BB0"/>
    <w:rsid w:val="00482D53"/>
    <w:rsid w:val="004836D7"/>
    <w:rsid w:val="00483EDE"/>
    <w:rsid w:val="00486364"/>
    <w:rsid w:val="004906B4"/>
    <w:rsid w:val="00491CD7"/>
    <w:rsid w:val="00491FE4"/>
    <w:rsid w:val="00495548"/>
    <w:rsid w:val="004A28B7"/>
    <w:rsid w:val="004A4990"/>
    <w:rsid w:val="004A6867"/>
    <w:rsid w:val="004B1A86"/>
    <w:rsid w:val="004B3F2A"/>
    <w:rsid w:val="004B554C"/>
    <w:rsid w:val="004C1171"/>
    <w:rsid w:val="004C4852"/>
    <w:rsid w:val="004C6CB1"/>
    <w:rsid w:val="004C712F"/>
    <w:rsid w:val="004D0BA5"/>
    <w:rsid w:val="004D2375"/>
    <w:rsid w:val="004D5480"/>
    <w:rsid w:val="004D7EE6"/>
    <w:rsid w:val="004E5EB4"/>
    <w:rsid w:val="004F1918"/>
    <w:rsid w:val="004F38C8"/>
    <w:rsid w:val="004F4D09"/>
    <w:rsid w:val="004F643E"/>
    <w:rsid w:val="004F6746"/>
    <w:rsid w:val="004F6E28"/>
    <w:rsid w:val="0050064C"/>
    <w:rsid w:val="00501802"/>
    <w:rsid w:val="00501B48"/>
    <w:rsid w:val="00502E54"/>
    <w:rsid w:val="00505D73"/>
    <w:rsid w:val="005064C5"/>
    <w:rsid w:val="00506DD4"/>
    <w:rsid w:val="0051177B"/>
    <w:rsid w:val="00522260"/>
    <w:rsid w:val="005304DD"/>
    <w:rsid w:val="00530CD9"/>
    <w:rsid w:val="00532DD2"/>
    <w:rsid w:val="005334F2"/>
    <w:rsid w:val="005336EC"/>
    <w:rsid w:val="005401E8"/>
    <w:rsid w:val="0054660F"/>
    <w:rsid w:val="00547088"/>
    <w:rsid w:val="00547148"/>
    <w:rsid w:val="005602DA"/>
    <w:rsid w:val="00561B69"/>
    <w:rsid w:val="00563CC2"/>
    <w:rsid w:val="0056510D"/>
    <w:rsid w:val="00565CB0"/>
    <w:rsid w:val="0056704C"/>
    <w:rsid w:val="00570977"/>
    <w:rsid w:val="00571901"/>
    <w:rsid w:val="00572F6A"/>
    <w:rsid w:val="00575A76"/>
    <w:rsid w:val="00577298"/>
    <w:rsid w:val="005774B2"/>
    <w:rsid w:val="00577980"/>
    <w:rsid w:val="00582FA8"/>
    <w:rsid w:val="005850EB"/>
    <w:rsid w:val="005871E7"/>
    <w:rsid w:val="005912FE"/>
    <w:rsid w:val="0059205A"/>
    <w:rsid w:val="0059273F"/>
    <w:rsid w:val="00596572"/>
    <w:rsid w:val="00597D3F"/>
    <w:rsid w:val="005A38B3"/>
    <w:rsid w:val="005A55CD"/>
    <w:rsid w:val="005A5D1E"/>
    <w:rsid w:val="005A76BB"/>
    <w:rsid w:val="005B184F"/>
    <w:rsid w:val="005B2928"/>
    <w:rsid w:val="005B4C1E"/>
    <w:rsid w:val="005B4C4E"/>
    <w:rsid w:val="005C15E8"/>
    <w:rsid w:val="005C1EA2"/>
    <w:rsid w:val="005C4FCB"/>
    <w:rsid w:val="005D12D5"/>
    <w:rsid w:val="005D216C"/>
    <w:rsid w:val="005D56C6"/>
    <w:rsid w:val="005D6EE3"/>
    <w:rsid w:val="005D75C7"/>
    <w:rsid w:val="005E0089"/>
    <w:rsid w:val="005E15A9"/>
    <w:rsid w:val="005E2B6F"/>
    <w:rsid w:val="005E2B9D"/>
    <w:rsid w:val="005E3F90"/>
    <w:rsid w:val="005E40E9"/>
    <w:rsid w:val="005E516F"/>
    <w:rsid w:val="005E6C9F"/>
    <w:rsid w:val="005E6CCB"/>
    <w:rsid w:val="005F27AE"/>
    <w:rsid w:val="005F514D"/>
    <w:rsid w:val="0060022A"/>
    <w:rsid w:val="006010B6"/>
    <w:rsid w:val="006060B1"/>
    <w:rsid w:val="006067D9"/>
    <w:rsid w:val="00606B50"/>
    <w:rsid w:val="006074CD"/>
    <w:rsid w:val="00607A59"/>
    <w:rsid w:val="00610855"/>
    <w:rsid w:val="00611F44"/>
    <w:rsid w:val="00612390"/>
    <w:rsid w:val="00612419"/>
    <w:rsid w:val="00613DD9"/>
    <w:rsid w:val="006155A8"/>
    <w:rsid w:val="006208C5"/>
    <w:rsid w:val="006225BF"/>
    <w:rsid w:val="0063749E"/>
    <w:rsid w:val="00646B3D"/>
    <w:rsid w:val="00647196"/>
    <w:rsid w:val="00647C39"/>
    <w:rsid w:val="0065772E"/>
    <w:rsid w:val="0066004E"/>
    <w:rsid w:val="006611B6"/>
    <w:rsid w:val="00661D8C"/>
    <w:rsid w:val="00662D59"/>
    <w:rsid w:val="00663120"/>
    <w:rsid w:val="006661C4"/>
    <w:rsid w:val="0067362F"/>
    <w:rsid w:val="00677E89"/>
    <w:rsid w:val="006808AF"/>
    <w:rsid w:val="00682F44"/>
    <w:rsid w:val="00684EE1"/>
    <w:rsid w:val="00685BBA"/>
    <w:rsid w:val="00685E48"/>
    <w:rsid w:val="006865F4"/>
    <w:rsid w:val="006900B8"/>
    <w:rsid w:val="00692A80"/>
    <w:rsid w:val="00697257"/>
    <w:rsid w:val="006A329A"/>
    <w:rsid w:val="006A34EA"/>
    <w:rsid w:val="006A3B6C"/>
    <w:rsid w:val="006B0008"/>
    <w:rsid w:val="006B1B5F"/>
    <w:rsid w:val="006B6D55"/>
    <w:rsid w:val="006C0ADF"/>
    <w:rsid w:val="006C4498"/>
    <w:rsid w:val="006C4B50"/>
    <w:rsid w:val="006C5738"/>
    <w:rsid w:val="006D0615"/>
    <w:rsid w:val="006D0B6B"/>
    <w:rsid w:val="006D1C23"/>
    <w:rsid w:val="006D42F8"/>
    <w:rsid w:val="006D5984"/>
    <w:rsid w:val="006E2969"/>
    <w:rsid w:val="006E2D8C"/>
    <w:rsid w:val="006E3D4F"/>
    <w:rsid w:val="006E6346"/>
    <w:rsid w:val="006E656C"/>
    <w:rsid w:val="006E76D2"/>
    <w:rsid w:val="006E7FAE"/>
    <w:rsid w:val="006F2781"/>
    <w:rsid w:val="006F2F61"/>
    <w:rsid w:val="006F318B"/>
    <w:rsid w:val="006F732D"/>
    <w:rsid w:val="006F7FC7"/>
    <w:rsid w:val="0070052C"/>
    <w:rsid w:val="00707A41"/>
    <w:rsid w:val="0071213C"/>
    <w:rsid w:val="00714DF9"/>
    <w:rsid w:val="0071553B"/>
    <w:rsid w:val="00721943"/>
    <w:rsid w:val="00733795"/>
    <w:rsid w:val="0073725F"/>
    <w:rsid w:val="007374D8"/>
    <w:rsid w:val="00741988"/>
    <w:rsid w:val="00743FC7"/>
    <w:rsid w:val="007467BF"/>
    <w:rsid w:val="00754C74"/>
    <w:rsid w:val="007558A9"/>
    <w:rsid w:val="007569FD"/>
    <w:rsid w:val="0076040D"/>
    <w:rsid w:val="00760734"/>
    <w:rsid w:val="00760C5F"/>
    <w:rsid w:val="00762232"/>
    <w:rsid w:val="007642CB"/>
    <w:rsid w:val="00765489"/>
    <w:rsid w:val="00771F2C"/>
    <w:rsid w:val="00775C75"/>
    <w:rsid w:val="00776D1E"/>
    <w:rsid w:val="00777418"/>
    <w:rsid w:val="00780726"/>
    <w:rsid w:val="00782099"/>
    <w:rsid w:val="00782B4E"/>
    <w:rsid w:val="00783830"/>
    <w:rsid w:val="007846C7"/>
    <w:rsid w:val="00784872"/>
    <w:rsid w:val="00790257"/>
    <w:rsid w:val="0079043D"/>
    <w:rsid w:val="00790F6F"/>
    <w:rsid w:val="00793C53"/>
    <w:rsid w:val="00797E4E"/>
    <w:rsid w:val="007A42B0"/>
    <w:rsid w:val="007A4B9A"/>
    <w:rsid w:val="007A6AF0"/>
    <w:rsid w:val="007B44A3"/>
    <w:rsid w:val="007C01D3"/>
    <w:rsid w:val="007C40D8"/>
    <w:rsid w:val="007C4C55"/>
    <w:rsid w:val="007C77D7"/>
    <w:rsid w:val="007D1A47"/>
    <w:rsid w:val="007D2907"/>
    <w:rsid w:val="007D3ED9"/>
    <w:rsid w:val="007D5537"/>
    <w:rsid w:val="007D5D8E"/>
    <w:rsid w:val="007D68C5"/>
    <w:rsid w:val="007D75C6"/>
    <w:rsid w:val="007E0111"/>
    <w:rsid w:val="007E1354"/>
    <w:rsid w:val="007E4B24"/>
    <w:rsid w:val="007E6F2A"/>
    <w:rsid w:val="007F55F4"/>
    <w:rsid w:val="00800629"/>
    <w:rsid w:val="008018F0"/>
    <w:rsid w:val="00802A58"/>
    <w:rsid w:val="0080322B"/>
    <w:rsid w:val="00803DC0"/>
    <w:rsid w:val="0080595E"/>
    <w:rsid w:val="0080614D"/>
    <w:rsid w:val="00810D74"/>
    <w:rsid w:val="00812E30"/>
    <w:rsid w:val="00813E38"/>
    <w:rsid w:val="00816B84"/>
    <w:rsid w:val="00817D0A"/>
    <w:rsid w:val="00821A8C"/>
    <w:rsid w:val="00821C12"/>
    <w:rsid w:val="0082327E"/>
    <w:rsid w:val="00823913"/>
    <w:rsid w:val="008261F4"/>
    <w:rsid w:val="00831511"/>
    <w:rsid w:val="00832935"/>
    <w:rsid w:val="0083296E"/>
    <w:rsid w:val="00834913"/>
    <w:rsid w:val="00837644"/>
    <w:rsid w:val="00840E96"/>
    <w:rsid w:val="00846C80"/>
    <w:rsid w:val="008474E1"/>
    <w:rsid w:val="00847677"/>
    <w:rsid w:val="008523DB"/>
    <w:rsid w:val="008571CF"/>
    <w:rsid w:val="0085740E"/>
    <w:rsid w:val="0086735C"/>
    <w:rsid w:val="00871423"/>
    <w:rsid w:val="008734A9"/>
    <w:rsid w:val="00874415"/>
    <w:rsid w:val="00875151"/>
    <w:rsid w:val="008759BD"/>
    <w:rsid w:val="008768D5"/>
    <w:rsid w:val="008806F3"/>
    <w:rsid w:val="0088283C"/>
    <w:rsid w:val="00883C26"/>
    <w:rsid w:val="008846F0"/>
    <w:rsid w:val="008863D7"/>
    <w:rsid w:val="008863EF"/>
    <w:rsid w:val="00890545"/>
    <w:rsid w:val="00891C61"/>
    <w:rsid w:val="0089454D"/>
    <w:rsid w:val="008A0909"/>
    <w:rsid w:val="008A11A4"/>
    <w:rsid w:val="008A5C23"/>
    <w:rsid w:val="008B177A"/>
    <w:rsid w:val="008B3186"/>
    <w:rsid w:val="008B3612"/>
    <w:rsid w:val="008B4C1A"/>
    <w:rsid w:val="008C3ED0"/>
    <w:rsid w:val="008C6EC9"/>
    <w:rsid w:val="008C7F07"/>
    <w:rsid w:val="008D35DD"/>
    <w:rsid w:val="008D3831"/>
    <w:rsid w:val="008D3D28"/>
    <w:rsid w:val="008D43C6"/>
    <w:rsid w:val="008D7A95"/>
    <w:rsid w:val="008E550B"/>
    <w:rsid w:val="008F1A32"/>
    <w:rsid w:val="008F1A86"/>
    <w:rsid w:val="008F4F25"/>
    <w:rsid w:val="008F5137"/>
    <w:rsid w:val="00900474"/>
    <w:rsid w:val="009007C5"/>
    <w:rsid w:val="009053DF"/>
    <w:rsid w:val="00913D7A"/>
    <w:rsid w:val="00915B60"/>
    <w:rsid w:val="00916687"/>
    <w:rsid w:val="0091693F"/>
    <w:rsid w:val="00917CB6"/>
    <w:rsid w:val="009204D7"/>
    <w:rsid w:val="009223E5"/>
    <w:rsid w:val="009232F5"/>
    <w:rsid w:val="00926BC0"/>
    <w:rsid w:val="00927191"/>
    <w:rsid w:val="0092728D"/>
    <w:rsid w:val="0092730E"/>
    <w:rsid w:val="0093176D"/>
    <w:rsid w:val="0093359C"/>
    <w:rsid w:val="00934259"/>
    <w:rsid w:val="0093646A"/>
    <w:rsid w:val="00940E12"/>
    <w:rsid w:val="009455F1"/>
    <w:rsid w:val="00951D30"/>
    <w:rsid w:val="0095239B"/>
    <w:rsid w:val="00954C86"/>
    <w:rsid w:val="00960A9E"/>
    <w:rsid w:val="00961F73"/>
    <w:rsid w:val="00963E66"/>
    <w:rsid w:val="00965ABF"/>
    <w:rsid w:val="009747D4"/>
    <w:rsid w:val="00976DA0"/>
    <w:rsid w:val="009770FC"/>
    <w:rsid w:val="009777A3"/>
    <w:rsid w:val="0098068F"/>
    <w:rsid w:val="009807D9"/>
    <w:rsid w:val="00982084"/>
    <w:rsid w:val="00982C57"/>
    <w:rsid w:val="0098352E"/>
    <w:rsid w:val="00983B6C"/>
    <w:rsid w:val="009853FB"/>
    <w:rsid w:val="00987C4F"/>
    <w:rsid w:val="00991580"/>
    <w:rsid w:val="0099257D"/>
    <w:rsid w:val="009945B2"/>
    <w:rsid w:val="00994CC0"/>
    <w:rsid w:val="00995DEE"/>
    <w:rsid w:val="009965BF"/>
    <w:rsid w:val="00996B7E"/>
    <w:rsid w:val="009977D5"/>
    <w:rsid w:val="009978FD"/>
    <w:rsid w:val="009A35A8"/>
    <w:rsid w:val="009A4259"/>
    <w:rsid w:val="009A4333"/>
    <w:rsid w:val="009A4B59"/>
    <w:rsid w:val="009A4FB1"/>
    <w:rsid w:val="009A5B20"/>
    <w:rsid w:val="009A7104"/>
    <w:rsid w:val="009B1029"/>
    <w:rsid w:val="009B375B"/>
    <w:rsid w:val="009B47DE"/>
    <w:rsid w:val="009C00CA"/>
    <w:rsid w:val="009C0707"/>
    <w:rsid w:val="009C0AC7"/>
    <w:rsid w:val="009C25E1"/>
    <w:rsid w:val="009C358D"/>
    <w:rsid w:val="009C4919"/>
    <w:rsid w:val="009C4E21"/>
    <w:rsid w:val="009C649B"/>
    <w:rsid w:val="009C7645"/>
    <w:rsid w:val="009D01B7"/>
    <w:rsid w:val="009D0C01"/>
    <w:rsid w:val="009D2F82"/>
    <w:rsid w:val="009D365E"/>
    <w:rsid w:val="009D3FD7"/>
    <w:rsid w:val="009E18F2"/>
    <w:rsid w:val="009E1A7E"/>
    <w:rsid w:val="009E4306"/>
    <w:rsid w:val="009E4CBF"/>
    <w:rsid w:val="009E7E8A"/>
    <w:rsid w:val="009F0394"/>
    <w:rsid w:val="009F20B8"/>
    <w:rsid w:val="009F33BD"/>
    <w:rsid w:val="009F4207"/>
    <w:rsid w:val="009F4D08"/>
    <w:rsid w:val="00A00272"/>
    <w:rsid w:val="00A07E3F"/>
    <w:rsid w:val="00A110DD"/>
    <w:rsid w:val="00A11619"/>
    <w:rsid w:val="00A222F3"/>
    <w:rsid w:val="00A22718"/>
    <w:rsid w:val="00A22BBA"/>
    <w:rsid w:val="00A26C1F"/>
    <w:rsid w:val="00A2703F"/>
    <w:rsid w:val="00A32BA5"/>
    <w:rsid w:val="00A350D0"/>
    <w:rsid w:val="00A35D3F"/>
    <w:rsid w:val="00A35EF5"/>
    <w:rsid w:val="00A3634F"/>
    <w:rsid w:val="00A3797E"/>
    <w:rsid w:val="00A40A7B"/>
    <w:rsid w:val="00A42085"/>
    <w:rsid w:val="00A44849"/>
    <w:rsid w:val="00A44AF6"/>
    <w:rsid w:val="00A45670"/>
    <w:rsid w:val="00A45A9D"/>
    <w:rsid w:val="00A478E6"/>
    <w:rsid w:val="00A503C0"/>
    <w:rsid w:val="00A54296"/>
    <w:rsid w:val="00A609C9"/>
    <w:rsid w:val="00A6498E"/>
    <w:rsid w:val="00A653BC"/>
    <w:rsid w:val="00A65C06"/>
    <w:rsid w:val="00A7604E"/>
    <w:rsid w:val="00A86331"/>
    <w:rsid w:val="00A864FC"/>
    <w:rsid w:val="00A94CB0"/>
    <w:rsid w:val="00A96D01"/>
    <w:rsid w:val="00AA5B3B"/>
    <w:rsid w:val="00AB549D"/>
    <w:rsid w:val="00AD0A89"/>
    <w:rsid w:val="00AD31C5"/>
    <w:rsid w:val="00AD3BB8"/>
    <w:rsid w:val="00AD6100"/>
    <w:rsid w:val="00AD73A9"/>
    <w:rsid w:val="00AE154A"/>
    <w:rsid w:val="00AE1824"/>
    <w:rsid w:val="00AE1DA3"/>
    <w:rsid w:val="00AE1DF0"/>
    <w:rsid w:val="00AE3D12"/>
    <w:rsid w:val="00AE4DBB"/>
    <w:rsid w:val="00AE5166"/>
    <w:rsid w:val="00AE5625"/>
    <w:rsid w:val="00AF1A21"/>
    <w:rsid w:val="00AF4781"/>
    <w:rsid w:val="00AF59FB"/>
    <w:rsid w:val="00AF5FB8"/>
    <w:rsid w:val="00AF6E2B"/>
    <w:rsid w:val="00B0067A"/>
    <w:rsid w:val="00B00A2A"/>
    <w:rsid w:val="00B04F41"/>
    <w:rsid w:val="00B05277"/>
    <w:rsid w:val="00B07A97"/>
    <w:rsid w:val="00B07B8A"/>
    <w:rsid w:val="00B107D0"/>
    <w:rsid w:val="00B111C7"/>
    <w:rsid w:val="00B1231C"/>
    <w:rsid w:val="00B13F55"/>
    <w:rsid w:val="00B14579"/>
    <w:rsid w:val="00B2361B"/>
    <w:rsid w:val="00B2516C"/>
    <w:rsid w:val="00B25592"/>
    <w:rsid w:val="00B331A1"/>
    <w:rsid w:val="00B34E79"/>
    <w:rsid w:val="00B40407"/>
    <w:rsid w:val="00B40FC0"/>
    <w:rsid w:val="00B43821"/>
    <w:rsid w:val="00B43DFA"/>
    <w:rsid w:val="00B45AC8"/>
    <w:rsid w:val="00B46C83"/>
    <w:rsid w:val="00B545F0"/>
    <w:rsid w:val="00B57AEA"/>
    <w:rsid w:val="00B57BE0"/>
    <w:rsid w:val="00B57CCC"/>
    <w:rsid w:val="00B64144"/>
    <w:rsid w:val="00B82A52"/>
    <w:rsid w:val="00B830BB"/>
    <w:rsid w:val="00B85AD2"/>
    <w:rsid w:val="00B87EB5"/>
    <w:rsid w:val="00B93A66"/>
    <w:rsid w:val="00B95F7B"/>
    <w:rsid w:val="00B97908"/>
    <w:rsid w:val="00BA08D8"/>
    <w:rsid w:val="00BA10AF"/>
    <w:rsid w:val="00BA50A9"/>
    <w:rsid w:val="00BA53A7"/>
    <w:rsid w:val="00BB073F"/>
    <w:rsid w:val="00BB1483"/>
    <w:rsid w:val="00BC2293"/>
    <w:rsid w:val="00BC269C"/>
    <w:rsid w:val="00BC2BBC"/>
    <w:rsid w:val="00BC6780"/>
    <w:rsid w:val="00BD17AD"/>
    <w:rsid w:val="00BD454B"/>
    <w:rsid w:val="00BD59E0"/>
    <w:rsid w:val="00BD60A3"/>
    <w:rsid w:val="00BD6611"/>
    <w:rsid w:val="00BE1978"/>
    <w:rsid w:val="00BE1C86"/>
    <w:rsid w:val="00BE34BE"/>
    <w:rsid w:val="00BE4276"/>
    <w:rsid w:val="00BE5FDD"/>
    <w:rsid w:val="00BE6A1F"/>
    <w:rsid w:val="00BE6E8B"/>
    <w:rsid w:val="00BE735E"/>
    <w:rsid w:val="00BF3955"/>
    <w:rsid w:val="00BF48F1"/>
    <w:rsid w:val="00C02925"/>
    <w:rsid w:val="00C03628"/>
    <w:rsid w:val="00C047BC"/>
    <w:rsid w:val="00C126A6"/>
    <w:rsid w:val="00C13CFF"/>
    <w:rsid w:val="00C150DE"/>
    <w:rsid w:val="00C169C2"/>
    <w:rsid w:val="00C21A79"/>
    <w:rsid w:val="00C25DAA"/>
    <w:rsid w:val="00C26292"/>
    <w:rsid w:val="00C26D53"/>
    <w:rsid w:val="00C27A74"/>
    <w:rsid w:val="00C27FE6"/>
    <w:rsid w:val="00C3176F"/>
    <w:rsid w:val="00C32450"/>
    <w:rsid w:val="00C34089"/>
    <w:rsid w:val="00C36F09"/>
    <w:rsid w:val="00C373ED"/>
    <w:rsid w:val="00C40FE7"/>
    <w:rsid w:val="00C4242D"/>
    <w:rsid w:val="00C43AF8"/>
    <w:rsid w:val="00C4560C"/>
    <w:rsid w:val="00C502E4"/>
    <w:rsid w:val="00C55137"/>
    <w:rsid w:val="00C561BC"/>
    <w:rsid w:val="00C567C4"/>
    <w:rsid w:val="00C56B4C"/>
    <w:rsid w:val="00C56C9F"/>
    <w:rsid w:val="00C6469F"/>
    <w:rsid w:val="00C64A92"/>
    <w:rsid w:val="00C64F63"/>
    <w:rsid w:val="00C719A8"/>
    <w:rsid w:val="00C73111"/>
    <w:rsid w:val="00C80A06"/>
    <w:rsid w:val="00C81E1D"/>
    <w:rsid w:val="00C82494"/>
    <w:rsid w:val="00C85E82"/>
    <w:rsid w:val="00C86668"/>
    <w:rsid w:val="00C8770A"/>
    <w:rsid w:val="00C8772D"/>
    <w:rsid w:val="00C91134"/>
    <w:rsid w:val="00C956C6"/>
    <w:rsid w:val="00C959CE"/>
    <w:rsid w:val="00C97AD3"/>
    <w:rsid w:val="00CA05B5"/>
    <w:rsid w:val="00CA0F04"/>
    <w:rsid w:val="00CA685A"/>
    <w:rsid w:val="00CA7A7B"/>
    <w:rsid w:val="00CC276B"/>
    <w:rsid w:val="00CC2F39"/>
    <w:rsid w:val="00CC659F"/>
    <w:rsid w:val="00CC7BEE"/>
    <w:rsid w:val="00CD1630"/>
    <w:rsid w:val="00CD3E18"/>
    <w:rsid w:val="00CD3FBA"/>
    <w:rsid w:val="00CD493D"/>
    <w:rsid w:val="00CD5F96"/>
    <w:rsid w:val="00CD666D"/>
    <w:rsid w:val="00CD7F03"/>
    <w:rsid w:val="00CE3941"/>
    <w:rsid w:val="00CE4E6F"/>
    <w:rsid w:val="00CE532E"/>
    <w:rsid w:val="00CE5E5C"/>
    <w:rsid w:val="00CF5E2F"/>
    <w:rsid w:val="00D04C51"/>
    <w:rsid w:val="00D05106"/>
    <w:rsid w:val="00D06B38"/>
    <w:rsid w:val="00D12552"/>
    <w:rsid w:val="00D17D06"/>
    <w:rsid w:val="00D203F3"/>
    <w:rsid w:val="00D20E4E"/>
    <w:rsid w:val="00D23F54"/>
    <w:rsid w:val="00D31374"/>
    <w:rsid w:val="00D37A2F"/>
    <w:rsid w:val="00D37BC5"/>
    <w:rsid w:val="00D4055B"/>
    <w:rsid w:val="00D41747"/>
    <w:rsid w:val="00D427C4"/>
    <w:rsid w:val="00D43C71"/>
    <w:rsid w:val="00D51540"/>
    <w:rsid w:val="00D52941"/>
    <w:rsid w:val="00D52D14"/>
    <w:rsid w:val="00D53EB0"/>
    <w:rsid w:val="00D60762"/>
    <w:rsid w:val="00D60E26"/>
    <w:rsid w:val="00D633E0"/>
    <w:rsid w:val="00D656E8"/>
    <w:rsid w:val="00D71B3F"/>
    <w:rsid w:val="00D73B95"/>
    <w:rsid w:val="00D76ED8"/>
    <w:rsid w:val="00D8021C"/>
    <w:rsid w:val="00D82861"/>
    <w:rsid w:val="00D83A2F"/>
    <w:rsid w:val="00D90DE9"/>
    <w:rsid w:val="00D92CCF"/>
    <w:rsid w:val="00D95678"/>
    <w:rsid w:val="00D979DA"/>
    <w:rsid w:val="00DA018D"/>
    <w:rsid w:val="00DB1EC2"/>
    <w:rsid w:val="00DB3729"/>
    <w:rsid w:val="00DB5A4A"/>
    <w:rsid w:val="00DB6356"/>
    <w:rsid w:val="00DB7184"/>
    <w:rsid w:val="00DC226D"/>
    <w:rsid w:val="00DD0593"/>
    <w:rsid w:val="00DD11B6"/>
    <w:rsid w:val="00DD277F"/>
    <w:rsid w:val="00DE06E6"/>
    <w:rsid w:val="00DE071C"/>
    <w:rsid w:val="00DE08DB"/>
    <w:rsid w:val="00DE20CA"/>
    <w:rsid w:val="00DE27BD"/>
    <w:rsid w:val="00DE28E3"/>
    <w:rsid w:val="00DE29F8"/>
    <w:rsid w:val="00DE36FB"/>
    <w:rsid w:val="00DF01FC"/>
    <w:rsid w:val="00DF3C16"/>
    <w:rsid w:val="00DF3FA6"/>
    <w:rsid w:val="00DF5834"/>
    <w:rsid w:val="00E024EA"/>
    <w:rsid w:val="00E0389B"/>
    <w:rsid w:val="00E10072"/>
    <w:rsid w:val="00E111C2"/>
    <w:rsid w:val="00E1520D"/>
    <w:rsid w:val="00E16C7F"/>
    <w:rsid w:val="00E17124"/>
    <w:rsid w:val="00E213D9"/>
    <w:rsid w:val="00E215E6"/>
    <w:rsid w:val="00E21FAD"/>
    <w:rsid w:val="00E23F37"/>
    <w:rsid w:val="00E24F80"/>
    <w:rsid w:val="00E26524"/>
    <w:rsid w:val="00E27B31"/>
    <w:rsid w:val="00E301AA"/>
    <w:rsid w:val="00E379B5"/>
    <w:rsid w:val="00E42A4B"/>
    <w:rsid w:val="00E4414C"/>
    <w:rsid w:val="00E453A3"/>
    <w:rsid w:val="00E51A28"/>
    <w:rsid w:val="00E53FAC"/>
    <w:rsid w:val="00E54AF4"/>
    <w:rsid w:val="00E569EC"/>
    <w:rsid w:val="00E57925"/>
    <w:rsid w:val="00E62704"/>
    <w:rsid w:val="00E6296D"/>
    <w:rsid w:val="00E6370C"/>
    <w:rsid w:val="00E65F2F"/>
    <w:rsid w:val="00E70267"/>
    <w:rsid w:val="00E759DD"/>
    <w:rsid w:val="00E84073"/>
    <w:rsid w:val="00E8555B"/>
    <w:rsid w:val="00E8723F"/>
    <w:rsid w:val="00E930C2"/>
    <w:rsid w:val="00E94AED"/>
    <w:rsid w:val="00E95082"/>
    <w:rsid w:val="00E979BC"/>
    <w:rsid w:val="00EA0845"/>
    <w:rsid w:val="00EA6132"/>
    <w:rsid w:val="00EA7799"/>
    <w:rsid w:val="00EB3029"/>
    <w:rsid w:val="00EB655C"/>
    <w:rsid w:val="00EB723E"/>
    <w:rsid w:val="00EC1EFC"/>
    <w:rsid w:val="00EC559C"/>
    <w:rsid w:val="00EC6026"/>
    <w:rsid w:val="00EC6B3F"/>
    <w:rsid w:val="00ED02A9"/>
    <w:rsid w:val="00ED2956"/>
    <w:rsid w:val="00ED3163"/>
    <w:rsid w:val="00ED3A80"/>
    <w:rsid w:val="00ED61E3"/>
    <w:rsid w:val="00ED6AF4"/>
    <w:rsid w:val="00ED7458"/>
    <w:rsid w:val="00EE2071"/>
    <w:rsid w:val="00EE264B"/>
    <w:rsid w:val="00EE4635"/>
    <w:rsid w:val="00EE4A20"/>
    <w:rsid w:val="00EE53EB"/>
    <w:rsid w:val="00EE55C9"/>
    <w:rsid w:val="00EE70BE"/>
    <w:rsid w:val="00EF137F"/>
    <w:rsid w:val="00EF1A6C"/>
    <w:rsid w:val="00EF2C4A"/>
    <w:rsid w:val="00F04027"/>
    <w:rsid w:val="00F04C66"/>
    <w:rsid w:val="00F07752"/>
    <w:rsid w:val="00F12603"/>
    <w:rsid w:val="00F14796"/>
    <w:rsid w:val="00F15FF8"/>
    <w:rsid w:val="00F20C95"/>
    <w:rsid w:val="00F210C1"/>
    <w:rsid w:val="00F22EE8"/>
    <w:rsid w:val="00F23BF5"/>
    <w:rsid w:val="00F25936"/>
    <w:rsid w:val="00F25FAC"/>
    <w:rsid w:val="00F30913"/>
    <w:rsid w:val="00F314A0"/>
    <w:rsid w:val="00F332A2"/>
    <w:rsid w:val="00F34F46"/>
    <w:rsid w:val="00F35135"/>
    <w:rsid w:val="00F37352"/>
    <w:rsid w:val="00F400A1"/>
    <w:rsid w:val="00F40519"/>
    <w:rsid w:val="00F405BC"/>
    <w:rsid w:val="00F42562"/>
    <w:rsid w:val="00F436C3"/>
    <w:rsid w:val="00F468D4"/>
    <w:rsid w:val="00F5014A"/>
    <w:rsid w:val="00F50344"/>
    <w:rsid w:val="00F50C3A"/>
    <w:rsid w:val="00F514A1"/>
    <w:rsid w:val="00F53EFC"/>
    <w:rsid w:val="00F5452B"/>
    <w:rsid w:val="00F5571A"/>
    <w:rsid w:val="00F6187E"/>
    <w:rsid w:val="00F626CB"/>
    <w:rsid w:val="00F6311E"/>
    <w:rsid w:val="00F671C5"/>
    <w:rsid w:val="00F673D4"/>
    <w:rsid w:val="00F678A7"/>
    <w:rsid w:val="00F679B3"/>
    <w:rsid w:val="00F70A68"/>
    <w:rsid w:val="00F71949"/>
    <w:rsid w:val="00F742DD"/>
    <w:rsid w:val="00F76695"/>
    <w:rsid w:val="00F804EB"/>
    <w:rsid w:val="00F81BCE"/>
    <w:rsid w:val="00F83F8A"/>
    <w:rsid w:val="00F8520B"/>
    <w:rsid w:val="00F86125"/>
    <w:rsid w:val="00F903D5"/>
    <w:rsid w:val="00F912B2"/>
    <w:rsid w:val="00F91C45"/>
    <w:rsid w:val="00FA3D64"/>
    <w:rsid w:val="00FA5467"/>
    <w:rsid w:val="00FA688A"/>
    <w:rsid w:val="00FA6EAD"/>
    <w:rsid w:val="00FB04F5"/>
    <w:rsid w:val="00FB1441"/>
    <w:rsid w:val="00FB36B3"/>
    <w:rsid w:val="00FB4636"/>
    <w:rsid w:val="00FB4E55"/>
    <w:rsid w:val="00FB51B9"/>
    <w:rsid w:val="00FC1EFF"/>
    <w:rsid w:val="00FC22BD"/>
    <w:rsid w:val="00FC5101"/>
    <w:rsid w:val="00FC62E2"/>
    <w:rsid w:val="00FC67EB"/>
    <w:rsid w:val="00FC72DF"/>
    <w:rsid w:val="00FC794C"/>
    <w:rsid w:val="00FD4735"/>
    <w:rsid w:val="00FD4ADA"/>
    <w:rsid w:val="00FD6A90"/>
    <w:rsid w:val="00FD6E5B"/>
    <w:rsid w:val="00FE0AE9"/>
    <w:rsid w:val="00FE2FD6"/>
    <w:rsid w:val="00FE7BD1"/>
    <w:rsid w:val="00FE7C44"/>
    <w:rsid w:val="00FF0539"/>
    <w:rsid w:val="00FF1EBF"/>
    <w:rsid w:val="00FF322F"/>
    <w:rsid w:val="00FF3253"/>
    <w:rsid w:val="00FF5A00"/>
    <w:rsid w:val="00FF6B2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13594A"/>
  <w14:defaultImageDpi w14:val="330"/>
  <w15:docId w15:val="{7E16FA26-27D7-A943-92FB-A29E0551A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52C"/>
    <w:pPr>
      <w:spacing w:after="160" w:line="259" w:lineRule="auto"/>
    </w:pPr>
    <w:rPr>
      <w:rFonts w:eastAsiaTheme="minorHAnsi"/>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20420"/>
    <w:pPr>
      <w:spacing w:after="0" w:line="240" w:lineRule="auto"/>
      <w:ind w:left="720"/>
      <w:contextualSpacing/>
    </w:pPr>
    <w:rPr>
      <w:rFonts w:eastAsiaTheme="minorEastAsia"/>
      <w:sz w:val="24"/>
      <w:szCs w:val="24"/>
      <w:lang w:val="es-ES_tradnl" w:eastAsia="es-ES"/>
    </w:rPr>
  </w:style>
  <w:style w:type="paragraph" w:styleId="Textonotapie">
    <w:name w:val="footnote text"/>
    <w:basedOn w:val="Normal"/>
    <w:link w:val="TextonotapieCar"/>
    <w:uiPriority w:val="99"/>
    <w:unhideWhenUsed/>
    <w:rsid w:val="00320420"/>
    <w:pPr>
      <w:spacing w:after="0" w:line="240" w:lineRule="auto"/>
    </w:pPr>
    <w:rPr>
      <w:rFonts w:eastAsiaTheme="minorEastAsia"/>
      <w:sz w:val="24"/>
      <w:szCs w:val="24"/>
      <w:lang w:val="es-ES_tradnl" w:eastAsia="es-ES"/>
    </w:rPr>
  </w:style>
  <w:style w:type="character" w:customStyle="1" w:styleId="TextonotapieCar">
    <w:name w:val="Texto nota pie Car"/>
    <w:basedOn w:val="Fuentedeprrafopredeter"/>
    <w:link w:val="Textonotapie"/>
    <w:uiPriority w:val="99"/>
    <w:rsid w:val="00320420"/>
  </w:style>
  <w:style w:type="character" w:styleId="Refdenotaalpie">
    <w:name w:val="footnote reference"/>
    <w:basedOn w:val="Fuentedeprrafopredeter"/>
    <w:uiPriority w:val="99"/>
    <w:unhideWhenUsed/>
    <w:rsid w:val="00320420"/>
    <w:rPr>
      <w:vertAlign w:val="superscript"/>
    </w:rPr>
  </w:style>
  <w:style w:type="character" w:styleId="Hipervnculo">
    <w:name w:val="Hyperlink"/>
    <w:basedOn w:val="Fuentedeprrafopredeter"/>
    <w:uiPriority w:val="99"/>
    <w:unhideWhenUsed/>
    <w:rsid w:val="00320420"/>
    <w:rPr>
      <w:color w:val="0000FF" w:themeColor="hyperlink"/>
      <w:u w:val="single"/>
    </w:rPr>
  </w:style>
  <w:style w:type="character" w:styleId="Refdecomentario">
    <w:name w:val="annotation reference"/>
    <w:basedOn w:val="Fuentedeprrafopredeter"/>
    <w:uiPriority w:val="99"/>
    <w:semiHidden/>
    <w:unhideWhenUsed/>
    <w:rsid w:val="00320420"/>
    <w:rPr>
      <w:sz w:val="16"/>
      <w:szCs w:val="16"/>
    </w:rPr>
  </w:style>
  <w:style w:type="paragraph" w:styleId="Textocomentario">
    <w:name w:val="annotation text"/>
    <w:basedOn w:val="Normal"/>
    <w:link w:val="TextocomentarioCar"/>
    <w:uiPriority w:val="99"/>
    <w:semiHidden/>
    <w:unhideWhenUsed/>
    <w:rsid w:val="00320420"/>
    <w:pPr>
      <w:spacing w:after="0" w:line="240" w:lineRule="auto"/>
    </w:pPr>
    <w:rPr>
      <w:rFonts w:eastAsiaTheme="minorEastAsia"/>
      <w:sz w:val="20"/>
      <w:szCs w:val="20"/>
      <w:lang w:val="es-ES_tradnl" w:eastAsia="es-ES"/>
    </w:rPr>
  </w:style>
  <w:style w:type="character" w:customStyle="1" w:styleId="TextocomentarioCar">
    <w:name w:val="Texto comentario Car"/>
    <w:basedOn w:val="Fuentedeprrafopredeter"/>
    <w:link w:val="Textocomentario"/>
    <w:uiPriority w:val="99"/>
    <w:semiHidden/>
    <w:rsid w:val="00320420"/>
    <w:rPr>
      <w:sz w:val="20"/>
      <w:szCs w:val="20"/>
    </w:rPr>
  </w:style>
  <w:style w:type="paragraph" w:styleId="Textodeglobo">
    <w:name w:val="Balloon Text"/>
    <w:basedOn w:val="Normal"/>
    <w:link w:val="TextodegloboCar"/>
    <w:uiPriority w:val="99"/>
    <w:semiHidden/>
    <w:unhideWhenUsed/>
    <w:rsid w:val="00320420"/>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20420"/>
    <w:rPr>
      <w:rFonts w:ascii="Lucida Grande" w:eastAsiaTheme="minorHAnsi" w:hAnsi="Lucida Grande" w:cs="Lucida Grande"/>
      <w:sz w:val="18"/>
      <w:szCs w:val="18"/>
      <w:lang w:val="es-MX" w:eastAsia="en-US"/>
    </w:rPr>
  </w:style>
  <w:style w:type="character" w:customStyle="1" w:styleId="apple-converted-space">
    <w:name w:val="apple-converted-space"/>
    <w:basedOn w:val="Fuentedeprrafopredeter"/>
    <w:rsid w:val="00A6498E"/>
  </w:style>
  <w:style w:type="character" w:styleId="Hipervnculovisitado">
    <w:name w:val="FollowedHyperlink"/>
    <w:basedOn w:val="Fuentedeprrafopredeter"/>
    <w:uiPriority w:val="99"/>
    <w:semiHidden/>
    <w:unhideWhenUsed/>
    <w:rsid w:val="00BE34BE"/>
    <w:rPr>
      <w:color w:val="800080" w:themeColor="followedHyperlink"/>
      <w:u w:val="single"/>
    </w:rPr>
  </w:style>
  <w:style w:type="paragraph" w:styleId="Asuntodelcomentario">
    <w:name w:val="annotation subject"/>
    <w:basedOn w:val="Textocomentario"/>
    <w:next w:val="Textocomentario"/>
    <w:link w:val="AsuntodelcomentarioCar"/>
    <w:uiPriority w:val="99"/>
    <w:semiHidden/>
    <w:unhideWhenUsed/>
    <w:rsid w:val="00A350D0"/>
    <w:pPr>
      <w:spacing w:after="160"/>
    </w:pPr>
    <w:rPr>
      <w:rFonts w:eastAsiaTheme="minorHAnsi"/>
      <w:b/>
      <w:bCs/>
      <w:lang w:val="es-MX" w:eastAsia="en-US"/>
    </w:rPr>
  </w:style>
  <w:style w:type="character" w:customStyle="1" w:styleId="AsuntodelcomentarioCar">
    <w:name w:val="Asunto del comentario Car"/>
    <w:basedOn w:val="TextocomentarioCar"/>
    <w:link w:val="Asuntodelcomentario"/>
    <w:uiPriority w:val="99"/>
    <w:semiHidden/>
    <w:rsid w:val="00A350D0"/>
    <w:rPr>
      <w:rFonts w:eastAsiaTheme="minorHAnsi"/>
      <w:b/>
      <w:bCs/>
      <w:sz w:val="20"/>
      <w:szCs w:val="20"/>
      <w:lang w:val="es-MX" w:eastAsia="en-US"/>
    </w:rPr>
  </w:style>
  <w:style w:type="paragraph" w:styleId="Encabezado">
    <w:name w:val="header"/>
    <w:basedOn w:val="Normal"/>
    <w:link w:val="EncabezadoCar"/>
    <w:uiPriority w:val="99"/>
    <w:unhideWhenUsed/>
    <w:rsid w:val="000B6F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B6F2C"/>
    <w:rPr>
      <w:rFonts w:eastAsiaTheme="minorHAnsi"/>
      <w:sz w:val="22"/>
      <w:szCs w:val="22"/>
      <w:lang w:val="es-MX" w:eastAsia="en-US"/>
    </w:rPr>
  </w:style>
  <w:style w:type="paragraph" w:styleId="Piedepgina">
    <w:name w:val="footer"/>
    <w:basedOn w:val="Normal"/>
    <w:link w:val="PiedepginaCar"/>
    <w:uiPriority w:val="99"/>
    <w:unhideWhenUsed/>
    <w:rsid w:val="000B6F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B6F2C"/>
    <w:rPr>
      <w:rFonts w:eastAsiaTheme="minorHAnsi"/>
      <w:sz w:val="22"/>
      <w:szCs w:val="22"/>
      <w:lang w:val="es-MX" w:eastAsia="en-US"/>
    </w:rPr>
  </w:style>
  <w:style w:type="paragraph" w:customStyle="1" w:styleId="EndNoteBibliographyTitle">
    <w:name w:val="EndNote Bibliography Title"/>
    <w:basedOn w:val="Normal"/>
    <w:link w:val="EndNoteBibliographyTitleCar"/>
    <w:rsid w:val="00AD0A89"/>
    <w:pPr>
      <w:spacing w:after="0"/>
      <w:jc w:val="center"/>
    </w:pPr>
    <w:rPr>
      <w:rFonts w:ascii="Cambria" w:hAnsi="Cambria"/>
      <w:noProof/>
      <w:lang w:val="en-US"/>
    </w:rPr>
  </w:style>
  <w:style w:type="character" w:customStyle="1" w:styleId="EndNoteBibliographyTitleCar">
    <w:name w:val="EndNote Bibliography Title Car"/>
    <w:basedOn w:val="Fuentedeprrafopredeter"/>
    <w:link w:val="EndNoteBibliographyTitle"/>
    <w:rsid w:val="00AD0A89"/>
    <w:rPr>
      <w:rFonts w:ascii="Cambria" w:eastAsiaTheme="minorHAnsi" w:hAnsi="Cambria"/>
      <w:noProof/>
      <w:sz w:val="22"/>
      <w:szCs w:val="22"/>
      <w:lang w:val="en-US" w:eastAsia="en-US"/>
    </w:rPr>
  </w:style>
  <w:style w:type="paragraph" w:customStyle="1" w:styleId="EndNoteBibliography">
    <w:name w:val="EndNote Bibliography"/>
    <w:basedOn w:val="Normal"/>
    <w:link w:val="EndNoteBibliographyCar"/>
    <w:rsid w:val="00AD0A89"/>
    <w:pPr>
      <w:spacing w:line="240" w:lineRule="auto"/>
      <w:jc w:val="both"/>
    </w:pPr>
    <w:rPr>
      <w:rFonts w:ascii="Cambria" w:hAnsi="Cambria"/>
      <w:noProof/>
      <w:lang w:val="en-US"/>
    </w:rPr>
  </w:style>
  <w:style w:type="character" w:customStyle="1" w:styleId="EndNoteBibliographyCar">
    <w:name w:val="EndNote Bibliography Car"/>
    <w:basedOn w:val="Fuentedeprrafopredeter"/>
    <w:link w:val="EndNoteBibliography"/>
    <w:rsid w:val="00AD0A89"/>
    <w:rPr>
      <w:rFonts w:ascii="Cambria" w:eastAsiaTheme="minorHAnsi" w:hAnsi="Cambria"/>
      <w:noProof/>
      <w:sz w:val="22"/>
      <w:szCs w:val="22"/>
      <w:lang w:val="en-US" w:eastAsia="en-US"/>
    </w:rPr>
  </w:style>
  <w:style w:type="table" w:styleId="Tablaconcuadrcula">
    <w:name w:val="Table Grid"/>
    <w:basedOn w:val="Tablanormal"/>
    <w:uiPriority w:val="59"/>
    <w:rsid w:val="004001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clara-nfasis31">
    <w:name w:val="Tabla con cuadrícula 1 clara - Énfasis 31"/>
    <w:basedOn w:val="Tablanormal"/>
    <w:uiPriority w:val="46"/>
    <w:rsid w:val="0040017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Mencinsinresolver1">
    <w:name w:val="Mención sin resolver1"/>
    <w:basedOn w:val="Fuentedeprrafopredeter"/>
    <w:uiPriority w:val="99"/>
    <w:semiHidden/>
    <w:unhideWhenUsed/>
    <w:rsid w:val="0018498B"/>
    <w:rPr>
      <w:color w:val="605E5C"/>
      <w:shd w:val="clear" w:color="auto" w:fill="E1DFDD"/>
    </w:rPr>
  </w:style>
  <w:style w:type="paragraph" w:styleId="Revisin">
    <w:name w:val="Revision"/>
    <w:hidden/>
    <w:uiPriority w:val="99"/>
    <w:semiHidden/>
    <w:rsid w:val="00221F67"/>
    <w:rPr>
      <w:rFonts w:eastAsiaTheme="minorHAnsi"/>
      <w:sz w:val="22"/>
      <w:szCs w:val="22"/>
      <w:lang w:val="es-MX" w:eastAsia="en-US"/>
    </w:rPr>
  </w:style>
  <w:style w:type="character" w:customStyle="1" w:styleId="Mencinsinresolver2">
    <w:name w:val="Mención sin resolver2"/>
    <w:basedOn w:val="Fuentedeprrafopredeter"/>
    <w:uiPriority w:val="99"/>
    <w:semiHidden/>
    <w:unhideWhenUsed/>
    <w:rsid w:val="00E6370C"/>
    <w:rPr>
      <w:color w:val="605E5C"/>
      <w:shd w:val="clear" w:color="auto" w:fill="E1DFDD"/>
    </w:rPr>
  </w:style>
  <w:style w:type="character" w:styleId="nfasis">
    <w:name w:val="Emphasis"/>
    <w:basedOn w:val="Fuentedeprrafopredeter"/>
    <w:uiPriority w:val="20"/>
    <w:qFormat/>
    <w:rsid w:val="0065772E"/>
    <w:rPr>
      <w:i/>
      <w:iCs/>
    </w:rPr>
  </w:style>
  <w:style w:type="character" w:styleId="Mencinsinresolver">
    <w:name w:val="Unresolved Mention"/>
    <w:basedOn w:val="Fuentedeprrafopredeter"/>
    <w:uiPriority w:val="99"/>
    <w:semiHidden/>
    <w:unhideWhenUsed/>
    <w:rsid w:val="00362C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416868">
      <w:bodyDiv w:val="1"/>
      <w:marLeft w:val="0"/>
      <w:marRight w:val="0"/>
      <w:marTop w:val="0"/>
      <w:marBottom w:val="0"/>
      <w:divBdr>
        <w:top w:val="none" w:sz="0" w:space="0" w:color="auto"/>
        <w:left w:val="none" w:sz="0" w:space="0" w:color="auto"/>
        <w:bottom w:val="none" w:sz="0" w:space="0" w:color="auto"/>
        <w:right w:val="none" w:sz="0" w:space="0" w:color="auto"/>
      </w:divBdr>
    </w:div>
    <w:div w:id="373316634">
      <w:bodyDiv w:val="1"/>
      <w:marLeft w:val="0"/>
      <w:marRight w:val="0"/>
      <w:marTop w:val="0"/>
      <w:marBottom w:val="0"/>
      <w:divBdr>
        <w:top w:val="none" w:sz="0" w:space="0" w:color="auto"/>
        <w:left w:val="none" w:sz="0" w:space="0" w:color="auto"/>
        <w:bottom w:val="none" w:sz="0" w:space="0" w:color="auto"/>
        <w:right w:val="none" w:sz="0" w:space="0" w:color="auto"/>
      </w:divBdr>
    </w:div>
    <w:div w:id="374353753">
      <w:bodyDiv w:val="1"/>
      <w:marLeft w:val="0"/>
      <w:marRight w:val="0"/>
      <w:marTop w:val="0"/>
      <w:marBottom w:val="0"/>
      <w:divBdr>
        <w:top w:val="none" w:sz="0" w:space="0" w:color="auto"/>
        <w:left w:val="none" w:sz="0" w:space="0" w:color="auto"/>
        <w:bottom w:val="none" w:sz="0" w:space="0" w:color="auto"/>
        <w:right w:val="none" w:sz="0" w:space="0" w:color="auto"/>
      </w:divBdr>
    </w:div>
    <w:div w:id="465663919">
      <w:bodyDiv w:val="1"/>
      <w:marLeft w:val="0"/>
      <w:marRight w:val="0"/>
      <w:marTop w:val="0"/>
      <w:marBottom w:val="0"/>
      <w:divBdr>
        <w:top w:val="none" w:sz="0" w:space="0" w:color="auto"/>
        <w:left w:val="none" w:sz="0" w:space="0" w:color="auto"/>
        <w:bottom w:val="none" w:sz="0" w:space="0" w:color="auto"/>
        <w:right w:val="none" w:sz="0" w:space="0" w:color="auto"/>
      </w:divBdr>
    </w:div>
    <w:div w:id="478806688">
      <w:bodyDiv w:val="1"/>
      <w:marLeft w:val="0"/>
      <w:marRight w:val="0"/>
      <w:marTop w:val="0"/>
      <w:marBottom w:val="0"/>
      <w:divBdr>
        <w:top w:val="none" w:sz="0" w:space="0" w:color="auto"/>
        <w:left w:val="none" w:sz="0" w:space="0" w:color="auto"/>
        <w:bottom w:val="none" w:sz="0" w:space="0" w:color="auto"/>
        <w:right w:val="none" w:sz="0" w:space="0" w:color="auto"/>
      </w:divBdr>
    </w:div>
    <w:div w:id="715856614">
      <w:bodyDiv w:val="1"/>
      <w:marLeft w:val="0"/>
      <w:marRight w:val="0"/>
      <w:marTop w:val="0"/>
      <w:marBottom w:val="0"/>
      <w:divBdr>
        <w:top w:val="none" w:sz="0" w:space="0" w:color="auto"/>
        <w:left w:val="none" w:sz="0" w:space="0" w:color="auto"/>
        <w:bottom w:val="none" w:sz="0" w:space="0" w:color="auto"/>
        <w:right w:val="none" w:sz="0" w:space="0" w:color="auto"/>
      </w:divBdr>
    </w:div>
    <w:div w:id="829521309">
      <w:bodyDiv w:val="1"/>
      <w:marLeft w:val="0"/>
      <w:marRight w:val="0"/>
      <w:marTop w:val="0"/>
      <w:marBottom w:val="0"/>
      <w:divBdr>
        <w:top w:val="none" w:sz="0" w:space="0" w:color="auto"/>
        <w:left w:val="none" w:sz="0" w:space="0" w:color="auto"/>
        <w:bottom w:val="none" w:sz="0" w:space="0" w:color="auto"/>
        <w:right w:val="none" w:sz="0" w:space="0" w:color="auto"/>
      </w:divBdr>
    </w:div>
    <w:div w:id="854539388">
      <w:bodyDiv w:val="1"/>
      <w:marLeft w:val="0"/>
      <w:marRight w:val="0"/>
      <w:marTop w:val="0"/>
      <w:marBottom w:val="0"/>
      <w:divBdr>
        <w:top w:val="none" w:sz="0" w:space="0" w:color="auto"/>
        <w:left w:val="none" w:sz="0" w:space="0" w:color="auto"/>
        <w:bottom w:val="none" w:sz="0" w:space="0" w:color="auto"/>
        <w:right w:val="none" w:sz="0" w:space="0" w:color="auto"/>
      </w:divBdr>
    </w:div>
    <w:div w:id="865682688">
      <w:bodyDiv w:val="1"/>
      <w:marLeft w:val="0"/>
      <w:marRight w:val="0"/>
      <w:marTop w:val="0"/>
      <w:marBottom w:val="0"/>
      <w:divBdr>
        <w:top w:val="none" w:sz="0" w:space="0" w:color="auto"/>
        <w:left w:val="none" w:sz="0" w:space="0" w:color="auto"/>
        <w:bottom w:val="none" w:sz="0" w:space="0" w:color="auto"/>
        <w:right w:val="none" w:sz="0" w:space="0" w:color="auto"/>
      </w:divBdr>
    </w:div>
    <w:div w:id="921333566">
      <w:bodyDiv w:val="1"/>
      <w:marLeft w:val="0"/>
      <w:marRight w:val="0"/>
      <w:marTop w:val="0"/>
      <w:marBottom w:val="0"/>
      <w:divBdr>
        <w:top w:val="none" w:sz="0" w:space="0" w:color="auto"/>
        <w:left w:val="none" w:sz="0" w:space="0" w:color="auto"/>
        <w:bottom w:val="none" w:sz="0" w:space="0" w:color="auto"/>
        <w:right w:val="none" w:sz="0" w:space="0" w:color="auto"/>
      </w:divBdr>
    </w:div>
    <w:div w:id="967779113">
      <w:bodyDiv w:val="1"/>
      <w:marLeft w:val="0"/>
      <w:marRight w:val="0"/>
      <w:marTop w:val="0"/>
      <w:marBottom w:val="0"/>
      <w:divBdr>
        <w:top w:val="none" w:sz="0" w:space="0" w:color="auto"/>
        <w:left w:val="none" w:sz="0" w:space="0" w:color="auto"/>
        <w:bottom w:val="none" w:sz="0" w:space="0" w:color="auto"/>
        <w:right w:val="none" w:sz="0" w:space="0" w:color="auto"/>
      </w:divBdr>
    </w:div>
    <w:div w:id="991760900">
      <w:bodyDiv w:val="1"/>
      <w:marLeft w:val="0"/>
      <w:marRight w:val="0"/>
      <w:marTop w:val="0"/>
      <w:marBottom w:val="0"/>
      <w:divBdr>
        <w:top w:val="none" w:sz="0" w:space="0" w:color="auto"/>
        <w:left w:val="none" w:sz="0" w:space="0" w:color="auto"/>
        <w:bottom w:val="none" w:sz="0" w:space="0" w:color="auto"/>
        <w:right w:val="none" w:sz="0" w:space="0" w:color="auto"/>
      </w:divBdr>
    </w:div>
    <w:div w:id="1014454666">
      <w:bodyDiv w:val="1"/>
      <w:marLeft w:val="0"/>
      <w:marRight w:val="0"/>
      <w:marTop w:val="0"/>
      <w:marBottom w:val="0"/>
      <w:divBdr>
        <w:top w:val="none" w:sz="0" w:space="0" w:color="auto"/>
        <w:left w:val="none" w:sz="0" w:space="0" w:color="auto"/>
        <w:bottom w:val="none" w:sz="0" w:space="0" w:color="auto"/>
        <w:right w:val="none" w:sz="0" w:space="0" w:color="auto"/>
      </w:divBdr>
    </w:div>
    <w:div w:id="1039629817">
      <w:bodyDiv w:val="1"/>
      <w:marLeft w:val="0"/>
      <w:marRight w:val="0"/>
      <w:marTop w:val="0"/>
      <w:marBottom w:val="0"/>
      <w:divBdr>
        <w:top w:val="none" w:sz="0" w:space="0" w:color="auto"/>
        <w:left w:val="none" w:sz="0" w:space="0" w:color="auto"/>
        <w:bottom w:val="none" w:sz="0" w:space="0" w:color="auto"/>
        <w:right w:val="none" w:sz="0" w:space="0" w:color="auto"/>
      </w:divBdr>
    </w:div>
    <w:div w:id="1067654212">
      <w:bodyDiv w:val="1"/>
      <w:marLeft w:val="0"/>
      <w:marRight w:val="0"/>
      <w:marTop w:val="0"/>
      <w:marBottom w:val="0"/>
      <w:divBdr>
        <w:top w:val="none" w:sz="0" w:space="0" w:color="auto"/>
        <w:left w:val="none" w:sz="0" w:space="0" w:color="auto"/>
        <w:bottom w:val="none" w:sz="0" w:space="0" w:color="auto"/>
        <w:right w:val="none" w:sz="0" w:space="0" w:color="auto"/>
      </w:divBdr>
    </w:div>
    <w:div w:id="1070079465">
      <w:bodyDiv w:val="1"/>
      <w:marLeft w:val="0"/>
      <w:marRight w:val="0"/>
      <w:marTop w:val="0"/>
      <w:marBottom w:val="0"/>
      <w:divBdr>
        <w:top w:val="none" w:sz="0" w:space="0" w:color="auto"/>
        <w:left w:val="none" w:sz="0" w:space="0" w:color="auto"/>
        <w:bottom w:val="none" w:sz="0" w:space="0" w:color="auto"/>
        <w:right w:val="none" w:sz="0" w:space="0" w:color="auto"/>
      </w:divBdr>
    </w:div>
    <w:div w:id="1139418177">
      <w:bodyDiv w:val="1"/>
      <w:marLeft w:val="0"/>
      <w:marRight w:val="0"/>
      <w:marTop w:val="0"/>
      <w:marBottom w:val="0"/>
      <w:divBdr>
        <w:top w:val="none" w:sz="0" w:space="0" w:color="auto"/>
        <w:left w:val="none" w:sz="0" w:space="0" w:color="auto"/>
        <w:bottom w:val="none" w:sz="0" w:space="0" w:color="auto"/>
        <w:right w:val="none" w:sz="0" w:space="0" w:color="auto"/>
      </w:divBdr>
    </w:div>
    <w:div w:id="1367172992">
      <w:bodyDiv w:val="1"/>
      <w:marLeft w:val="0"/>
      <w:marRight w:val="0"/>
      <w:marTop w:val="0"/>
      <w:marBottom w:val="0"/>
      <w:divBdr>
        <w:top w:val="none" w:sz="0" w:space="0" w:color="auto"/>
        <w:left w:val="none" w:sz="0" w:space="0" w:color="auto"/>
        <w:bottom w:val="none" w:sz="0" w:space="0" w:color="auto"/>
        <w:right w:val="none" w:sz="0" w:space="0" w:color="auto"/>
      </w:divBdr>
    </w:div>
    <w:div w:id="1530800708">
      <w:bodyDiv w:val="1"/>
      <w:marLeft w:val="0"/>
      <w:marRight w:val="0"/>
      <w:marTop w:val="0"/>
      <w:marBottom w:val="0"/>
      <w:divBdr>
        <w:top w:val="none" w:sz="0" w:space="0" w:color="auto"/>
        <w:left w:val="none" w:sz="0" w:space="0" w:color="auto"/>
        <w:bottom w:val="none" w:sz="0" w:space="0" w:color="auto"/>
        <w:right w:val="none" w:sz="0" w:space="0" w:color="auto"/>
      </w:divBdr>
    </w:div>
    <w:div w:id="1678771260">
      <w:bodyDiv w:val="1"/>
      <w:marLeft w:val="0"/>
      <w:marRight w:val="0"/>
      <w:marTop w:val="0"/>
      <w:marBottom w:val="0"/>
      <w:divBdr>
        <w:top w:val="none" w:sz="0" w:space="0" w:color="auto"/>
        <w:left w:val="none" w:sz="0" w:space="0" w:color="auto"/>
        <w:bottom w:val="none" w:sz="0" w:space="0" w:color="auto"/>
        <w:right w:val="none" w:sz="0" w:space="0" w:color="auto"/>
      </w:divBdr>
    </w:div>
    <w:div w:id="1708329711">
      <w:bodyDiv w:val="1"/>
      <w:marLeft w:val="0"/>
      <w:marRight w:val="0"/>
      <w:marTop w:val="0"/>
      <w:marBottom w:val="0"/>
      <w:divBdr>
        <w:top w:val="none" w:sz="0" w:space="0" w:color="auto"/>
        <w:left w:val="none" w:sz="0" w:space="0" w:color="auto"/>
        <w:bottom w:val="none" w:sz="0" w:space="0" w:color="auto"/>
        <w:right w:val="none" w:sz="0" w:space="0" w:color="auto"/>
      </w:divBdr>
    </w:div>
    <w:div w:id="1735161245">
      <w:bodyDiv w:val="1"/>
      <w:marLeft w:val="0"/>
      <w:marRight w:val="0"/>
      <w:marTop w:val="0"/>
      <w:marBottom w:val="0"/>
      <w:divBdr>
        <w:top w:val="none" w:sz="0" w:space="0" w:color="auto"/>
        <w:left w:val="none" w:sz="0" w:space="0" w:color="auto"/>
        <w:bottom w:val="none" w:sz="0" w:space="0" w:color="auto"/>
        <w:right w:val="none" w:sz="0" w:space="0" w:color="auto"/>
      </w:divBdr>
    </w:div>
    <w:div w:id="1736273965">
      <w:bodyDiv w:val="1"/>
      <w:marLeft w:val="0"/>
      <w:marRight w:val="0"/>
      <w:marTop w:val="0"/>
      <w:marBottom w:val="0"/>
      <w:divBdr>
        <w:top w:val="none" w:sz="0" w:space="0" w:color="auto"/>
        <w:left w:val="none" w:sz="0" w:space="0" w:color="auto"/>
        <w:bottom w:val="none" w:sz="0" w:space="0" w:color="auto"/>
        <w:right w:val="none" w:sz="0" w:space="0" w:color="auto"/>
      </w:divBdr>
    </w:div>
    <w:div w:id="1902324618">
      <w:bodyDiv w:val="1"/>
      <w:marLeft w:val="0"/>
      <w:marRight w:val="0"/>
      <w:marTop w:val="0"/>
      <w:marBottom w:val="0"/>
      <w:divBdr>
        <w:top w:val="none" w:sz="0" w:space="0" w:color="auto"/>
        <w:left w:val="none" w:sz="0" w:space="0" w:color="auto"/>
        <w:bottom w:val="none" w:sz="0" w:space="0" w:color="auto"/>
        <w:right w:val="none" w:sz="0" w:space="0" w:color="auto"/>
      </w:divBdr>
    </w:div>
    <w:div w:id="1924140161">
      <w:bodyDiv w:val="1"/>
      <w:marLeft w:val="0"/>
      <w:marRight w:val="0"/>
      <w:marTop w:val="0"/>
      <w:marBottom w:val="0"/>
      <w:divBdr>
        <w:top w:val="none" w:sz="0" w:space="0" w:color="auto"/>
        <w:left w:val="none" w:sz="0" w:space="0" w:color="auto"/>
        <w:bottom w:val="none" w:sz="0" w:space="0" w:color="auto"/>
        <w:right w:val="none" w:sz="0" w:space="0" w:color="auto"/>
      </w:divBdr>
    </w:div>
    <w:div w:id="1998873836">
      <w:bodyDiv w:val="1"/>
      <w:marLeft w:val="0"/>
      <w:marRight w:val="0"/>
      <w:marTop w:val="0"/>
      <w:marBottom w:val="0"/>
      <w:divBdr>
        <w:top w:val="none" w:sz="0" w:space="0" w:color="auto"/>
        <w:left w:val="none" w:sz="0" w:space="0" w:color="auto"/>
        <w:bottom w:val="none" w:sz="0" w:space="0" w:color="auto"/>
        <w:right w:val="none" w:sz="0" w:space="0" w:color="auto"/>
      </w:divBdr>
    </w:div>
    <w:div w:id="2034375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18" Type="http://schemas.openxmlformats.org/officeDocument/2006/relationships/image" Target="media/image3.jpeg"/><Relationship Id="rId26" Type="http://schemas.openxmlformats.org/officeDocument/2006/relationships/hyperlink" Target="http://www.estadistica.unam.mx/series_inst/" TargetMode="External"/><Relationship Id="rId3" Type="http://schemas.openxmlformats.org/officeDocument/2006/relationships/styles" Target="styles.xml"/><Relationship Id="rId21" Type="http://schemas.openxmlformats.org/officeDocument/2006/relationships/hyperlink" Target="http://www.unne.edu.ar/unnevieja/Web/cyt/com2005/1-Sociales/S-022.pdf" TargetMode="Externa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chart" Target="charts/chart2.xml"/><Relationship Id="rId25" Type="http://schemas.openxmlformats.org/officeDocument/2006/relationships/hyperlink" Target="http://www.jmvertiz.posgrado.unam.mx/medicas.html" TargetMode="Externa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yperlink" Target="https://doi.org/10.1111/j.1365-2923.2010.03680.x" TargetMode="External"/><Relationship Id="rId29" Type="http://schemas.openxmlformats.org/officeDocument/2006/relationships/hyperlink" Target="http://oreon.dgbiblio.unam.mx/F/G2FC52QBS93KK41U3HBHG1SVKYI12NRMSCH1IJ3SDXGGN51686-40826?func=full-set-set&amp;set_number=015321&amp;set_entry=000001&amp;format=99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http://imco.org.mx/comparacarreras/carrera/711"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www.hospitalgea.salud.gob.mx/contenido/menu/ensenanza/residencias_informacion_general/especialidades_entrada_directa.html" TargetMode="External"/><Relationship Id="rId28" Type="http://schemas.openxmlformats.org/officeDocument/2006/relationships/hyperlink" Target="http://www.becas.unam.mx/portal/images/becas/id85-paeapfel/PAEA-PFEL_2017-2018.pdf" TargetMode="External"/><Relationship Id="rId10" Type="http://schemas.openxmlformats.org/officeDocument/2006/relationships/diagramQuickStyle" Target="diagrams/quickStyle1.xml"/><Relationship Id="rId19" Type="http://schemas.openxmlformats.org/officeDocument/2006/relationships/hyperlink" Target="https://doi.org/10.1016/j.socscimed.2007.07.003"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 Id="rId22" Type="http://schemas.openxmlformats.org/officeDocument/2006/relationships/hyperlink" Target="https://doi.org/10.1016/j.socscimed.2010.06.027" TargetMode="External"/><Relationship Id="rId27" Type="http://schemas.openxmlformats.org/officeDocument/2006/relationships/hyperlink" Target="http://www.estadistica.unam.mx/series_inst/index.php"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dgces.salud.gob.mx/becarios/sedesSubsedes.php"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Gr&#225;fico%20en%20Microsoft%20Word"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RCastro\Documentos\Archivos%20de%20trabajo\PROJECTS\Marcia\Art&#237;culo%20campo%20m&#233;dico\Ranking%20de%20universidades%20por%20%25%20de%20aceptados%20ENARM%202012-2016_100718.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649284585060294E-2"/>
          <c:y val="6.2170408109566803E-2"/>
          <c:w val="0.88747227165621301"/>
          <c:h val="0.56752229069630999"/>
        </c:manualLayout>
      </c:layout>
      <c:barChart>
        <c:barDir val="col"/>
        <c:grouping val="clustered"/>
        <c:varyColors val="0"/>
        <c:ser>
          <c:idx val="0"/>
          <c:order val="0"/>
          <c:tx>
            <c:strRef>
              <c:f>'[Gráfico en Microsoft Word]Hoja2'!$K$36</c:f>
              <c:strCache>
                <c:ptCount val="1"/>
                <c:pt idx="0">
                  <c:v>Distribución porcentual de solicitantes</c:v>
                </c:pt>
              </c:strCache>
            </c:strRef>
          </c:tx>
          <c:spPr>
            <a:solidFill>
              <a:schemeClr val="accent1"/>
            </a:solidFill>
            <a:ln>
              <a:noFill/>
            </a:ln>
            <a:effectLst/>
          </c:spPr>
          <c:invertIfNegative val="0"/>
          <c:cat>
            <c:strRef>
              <c:f>'[Gráfico en Microsoft Word]Hoja2'!$J$37:$J$63</c:f>
              <c:strCache>
                <c:ptCount val="27"/>
                <c:pt idx="0">
                  <c:v>Medicina interna</c:v>
                </c:pt>
                <c:pt idx="1">
                  <c:v>Cirugía general</c:v>
                </c:pt>
                <c:pt idx="2">
                  <c:v>Otorrinolaringología y cirugía de cabeza y cuello</c:v>
                </c:pt>
                <c:pt idx="3">
                  <c:v>Oftalmología</c:v>
                </c:pt>
                <c:pt idx="4">
                  <c:v>Traumatología y ortopedia</c:v>
                </c:pt>
                <c:pt idx="5">
                  <c:v>Ginecología y obstetricia</c:v>
                </c:pt>
                <c:pt idx="6">
                  <c:v>Geriatría</c:v>
                </c:pt>
                <c:pt idx="7">
                  <c:v>Medicina de la actividad física y deportiva</c:v>
                </c:pt>
                <c:pt idx="8">
                  <c:v>Psiquiatría</c:v>
                </c:pt>
                <c:pt idx="9">
                  <c:v>Pediatría</c:v>
                </c:pt>
                <c:pt idx="10">
                  <c:v>Neumología</c:v>
                </c:pt>
                <c:pt idx="11">
                  <c:v>Genética médica</c:v>
                </c:pt>
                <c:pt idx="12">
                  <c:v>Anestesiología</c:v>
                </c:pt>
                <c:pt idx="13">
                  <c:v>Imagenología, diagnostica y terapéutica</c:v>
                </c:pt>
                <c:pt idx="14">
                  <c:v>Medicina de rehabilitación</c:v>
                </c:pt>
                <c:pt idx="15">
                  <c:v>Anatomía patológica</c:v>
                </c:pt>
                <c:pt idx="16">
                  <c:v>Radio oncología</c:v>
                </c:pt>
                <c:pt idx="17">
                  <c:v>Medicina de urgencias</c:v>
                </c:pt>
                <c:pt idx="18">
                  <c:v>Patología clínica</c:v>
                </c:pt>
                <c:pt idx="19">
                  <c:v>Medicina del trabajo y ambiental</c:v>
                </c:pt>
                <c:pt idx="20">
                  <c:v>Medicina nuclear e imagen molecular</c:v>
                </c:pt>
                <c:pt idx="21">
                  <c:v>Medicina legal</c:v>
                </c:pt>
                <c:pt idx="22">
                  <c:v>Audiología, otoneurología y foniatría</c:v>
                </c:pt>
                <c:pt idx="23">
                  <c:v>Salud pública</c:v>
                </c:pt>
                <c:pt idx="24">
                  <c:v>Calidad de la atención clínica</c:v>
                </c:pt>
                <c:pt idx="25">
                  <c:v>Epidemiología</c:v>
                </c:pt>
                <c:pt idx="26">
                  <c:v>Medicina familiar</c:v>
                </c:pt>
              </c:strCache>
            </c:strRef>
          </c:cat>
          <c:val>
            <c:numRef>
              <c:f>'[Gráfico en Microsoft Word]Hoja2'!$K$37:$K$63</c:f>
              <c:numCache>
                <c:formatCode>#,##0.00</c:formatCode>
                <c:ptCount val="27"/>
                <c:pt idx="0">
                  <c:v>14.22943056400171</c:v>
                </c:pt>
                <c:pt idx="1">
                  <c:v>15.964521847141169</c:v>
                </c:pt>
                <c:pt idx="2">
                  <c:v>2.206710054731067</c:v>
                </c:pt>
                <c:pt idx="3">
                  <c:v>3.2010558049866091</c:v>
                </c:pt>
                <c:pt idx="4">
                  <c:v>5.0810614980527129</c:v>
                </c:pt>
                <c:pt idx="5">
                  <c:v>10.261104713599959</c:v>
                </c:pt>
                <c:pt idx="6">
                  <c:v>1.4957237310285041</c:v>
                </c:pt>
                <c:pt idx="7">
                  <c:v>0.36616766079676999</c:v>
                </c:pt>
                <c:pt idx="8">
                  <c:v>2.0423874649035412</c:v>
                </c:pt>
                <c:pt idx="9">
                  <c:v>11.527811921797969</c:v>
                </c:pt>
                <c:pt idx="10">
                  <c:v>0.75562513747460802</c:v>
                </c:pt>
                <c:pt idx="11">
                  <c:v>0.33964314826555603</c:v>
                </c:pt>
                <c:pt idx="12">
                  <c:v>8.2510642151978999</c:v>
                </c:pt>
                <c:pt idx="13">
                  <c:v>3.6940235744691861</c:v>
                </c:pt>
                <c:pt idx="14">
                  <c:v>1.853481180534889</c:v>
                </c:pt>
                <c:pt idx="15">
                  <c:v>0.66634750993051906</c:v>
                </c:pt>
                <c:pt idx="16">
                  <c:v>0.57706988238642998</c:v>
                </c:pt>
                <c:pt idx="17">
                  <c:v>3.5905132816644452</c:v>
                </c:pt>
                <c:pt idx="18">
                  <c:v>0.14038583461643001</c:v>
                </c:pt>
                <c:pt idx="19">
                  <c:v>1.360513411052312</c:v>
                </c:pt>
                <c:pt idx="20">
                  <c:v>0.18567158771850401</c:v>
                </c:pt>
                <c:pt idx="21">
                  <c:v>0.28400636588300798</c:v>
                </c:pt>
                <c:pt idx="22">
                  <c:v>0.29888597047368898</c:v>
                </c:pt>
                <c:pt idx="23">
                  <c:v>0.13844501662634101</c:v>
                </c:pt>
                <c:pt idx="24">
                  <c:v>0.14362053126657801</c:v>
                </c:pt>
                <c:pt idx="25">
                  <c:v>0.61912093883835595</c:v>
                </c:pt>
                <c:pt idx="26">
                  <c:v>10.423486485437399</c:v>
                </c:pt>
              </c:numCache>
            </c:numRef>
          </c:val>
          <c:extLst>
            <c:ext xmlns:c16="http://schemas.microsoft.com/office/drawing/2014/chart" uri="{C3380CC4-5D6E-409C-BE32-E72D297353CC}">
              <c16:uniqueId val="{00000000-70BB-47A3-BC1F-87751D7ACE7A}"/>
            </c:ext>
          </c:extLst>
        </c:ser>
        <c:ser>
          <c:idx val="1"/>
          <c:order val="1"/>
          <c:tx>
            <c:strRef>
              <c:f>'[Gráfico en Microsoft Word]Hoja2'!$L$36</c:f>
              <c:strCache>
                <c:ptCount val="1"/>
                <c:pt idx="0">
                  <c:v>Distribución porcentual de aceptados</c:v>
                </c:pt>
              </c:strCache>
            </c:strRef>
          </c:tx>
          <c:spPr>
            <a:solidFill>
              <a:schemeClr val="accent2"/>
            </a:solidFill>
            <a:ln>
              <a:noFill/>
            </a:ln>
            <a:effectLst/>
          </c:spPr>
          <c:invertIfNegative val="0"/>
          <c:cat>
            <c:strRef>
              <c:f>'[Gráfico en Microsoft Word]Hoja2'!$J$37:$J$63</c:f>
              <c:strCache>
                <c:ptCount val="27"/>
                <c:pt idx="0">
                  <c:v>Medicina interna</c:v>
                </c:pt>
                <c:pt idx="1">
                  <c:v>Cirugía general</c:v>
                </c:pt>
                <c:pt idx="2">
                  <c:v>Otorrinolaringología y cirugía de cabeza y cuello</c:v>
                </c:pt>
                <c:pt idx="3">
                  <c:v>Oftalmología</c:v>
                </c:pt>
                <c:pt idx="4">
                  <c:v>Traumatología y ortopedia</c:v>
                </c:pt>
                <c:pt idx="5">
                  <c:v>Ginecología y obstetricia</c:v>
                </c:pt>
                <c:pt idx="6">
                  <c:v>Geriatría</c:v>
                </c:pt>
                <c:pt idx="7">
                  <c:v>Medicina de la actividad física y deportiva</c:v>
                </c:pt>
                <c:pt idx="8">
                  <c:v>Psiquiatría</c:v>
                </c:pt>
                <c:pt idx="9">
                  <c:v>Pediatría</c:v>
                </c:pt>
                <c:pt idx="10">
                  <c:v>Neumología</c:v>
                </c:pt>
                <c:pt idx="11">
                  <c:v>Genética médica</c:v>
                </c:pt>
                <c:pt idx="12">
                  <c:v>Anestesiología</c:v>
                </c:pt>
                <c:pt idx="13">
                  <c:v>Imagenología, diagnostica y terapéutica</c:v>
                </c:pt>
                <c:pt idx="14">
                  <c:v>Medicina de rehabilitación</c:v>
                </c:pt>
                <c:pt idx="15">
                  <c:v>Anatomía patológica</c:v>
                </c:pt>
                <c:pt idx="16">
                  <c:v>Radio oncología</c:v>
                </c:pt>
                <c:pt idx="17">
                  <c:v>Medicina de urgencias</c:v>
                </c:pt>
                <c:pt idx="18">
                  <c:v>Patología clínica</c:v>
                </c:pt>
                <c:pt idx="19">
                  <c:v>Medicina del trabajo y ambiental</c:v>
                </c:pt>
                <c:pt idx="20">
                  <c:v>Medicina nuclear e imagen molecular</c:v>
                </c:pt>
                <c:pt idx="21">
                  <c:v>Medicina legal</c:v>
                </c:pt>
                <c:pt idx="22">
                  <c:v>Audiología, otoneurología y foniatría</c:v>
                </c:pt>
                <c:pt idx="23">
                  <c:v>Salud pública</c:v>
                </c:pt>
                <c:pt idx="24">
                  <c:v>Calidad de la atención clínica</c:v>
                </c:pt>
                <c:pt idx="25">
                  <c:v>Epidemiología</c:v>
                </c:pt>
                <c:pt idx="26">
                  <c:v>Medicina familiar</c:v>
                </c:pt>
              </c:strCache>
            </c:strRef>
          </c:cat>
          <c:val>
            <c:numRef>
              <c:f>'[Gráfico en Microsoft Word]Hoja2'!$L$37:$L$63</c:f>
              <c:numCache>
                <c:formatCode>0.00</c:formatCode>
                <c:ptCount val="27"/>
                <c:pt idx="0">
                  <c:v>12.404266577547549</c:v>
                </c:pt>
                <c:pt idx="1">
                  <c:v>9.0372350795109586</c:v>
                </c:pt>
                <c:pt idx="2">
                  <c:v>1.2058930013646361</c:v>
                </c:pt>
                <c:pt idx="3">
                  <c:v>2.1889882195672148</c:v>
                </c:pt>
                <c:pt idx="4">
                  <c:v>4.0298549029437156</c:v>
                </c:pt>
                <c:pt idx="5">
                  <c:v>9.3045924193054308</c:v>
                </c:pt>
                <c:pt idx="6">
                  <c:v>0.93853566157016699</c:v>
                </c:pt>
                <c:pt idx="7">
                  <c:v>7.2409279527668693E-2</c:v>
                </c:pt>
                <c:pt idx="8">
                  <c:v>1.9940401593004149</c:v>
                </c:pt>
                <c:pt idx="9">
                  <c:v>10.986715682178961</c:v>
                </c:pt>
                <c:pt idx="10">
                  <c:v>0.609908931406132</c:v>
                </c:pt>
                <c:pt idx="11">
                  <c:v>0.35090650848024102</c:v>
                </c:pt>
                <c:pt idx="12">
                  <c:v>10.741638120700699</c:v>
                </c:pt>
                <c:pt idx="13">
                  <c:v>3.935165845099839</c:v>
                </c:pt>
                <c:pt idx="14">
                  <c:v>1.1223438326788651</c:v>
                </c:pt>
                <c:pt idx="15">
                  <c:v>0.96360041217589898</c:v>
                </c:pt>
                <c:pt idx="16">
                  <c:v>0.53749965187846405</c:v>
                </c:pt>
                <c:pt idx="17">
                  <c:v>7.112819227448675</c:v>
                </c:pt>
                <c:pt idx="18">
                  <c:v>0.33698164703261202</c:v>
                </c:pt>
                <c:pt idx="19">
                  <c:v>0.82156682541008696</c:v>
                </c:pt>
                <c:pt idx="20">
                  <c:v>0.181023198819172</c:v>
                </c:pt>
                <c:pt idx="21">
                  <c:v>9.7474030133400197E-2</c:v>
                </c:pt>
                <c:pt idx="22">
                  <c:v>0.35369148076976598</c:v>
                </c:pt>
                <c:pt idx="23">
                  <c:v>0.11975380844960599</c:v>
                </c:pt>
                <c:pt idx="24">
                  <c:v>9.7474030133400197E-2</c:v>
                </c:pt>
                <c:pt idx="25">
                  <c:v>0.63497368201186399</c:v>
                </c:pt>
                <c:pt idx="26">
                  <c:v>19.820647784554541</c:v>
                </c:pt>
              </c:numCache>
            </c:numRef>
          </c:val>
          <c:extLst>
            <c:ext xmlns:c16="http://schemas.microsoft.com/office/drawing/2014/chart" uri="{C3380CC4-5D6E-409C-BE32-E72D297353CC}">
              <c16:uniqueId val="{00000001-70BB-47A3-BC1F-87751D7ACE7A}"/>
            </c:ext>
          </c:extLst>
        </c:ser>
        <c:dLbls>
          <c:showLegendKey val="0"/>
          <c:showVal val="0"/>
          <c:showCatName val="0"/>
          <c:showSerName val="0"/>
          <c:showPercent val="0"/>
          <c:showBubbleSize val="0"/>
        </c:dLbls>
        <c:gapWidth val="150"/>
        <c:axId val="2105404408"/>
        <c:axId val="2063779832"/>
      </c:barChart>
      <c:lineChart>
        <c:grouping val="standard"/>
        <c:varyColors val="0"/>
        <c:ser>
          <c:idx val="2"/>
          <c:order val="2"/>
          <c:tx>
            <c:strRef>
              <c:f>'[Gráfico en Microsoft Word]Hoja2'!$M$36</c:f>
              <c:strCache>
                <c:ptCount val="1"/>
                <c:pt idx="0">
                  <c:v>Promedio ENARM 12-16</c:v>
                </c:pt>
              </c:strCache>
            </c:strRef>
          </c:tx>
          <c:spPr>
            <a:ln w="28575" cap="rnd">
              <a:solidFill>
                <a:schemeClr val="accent3"/>
              </a:solidFill>
              <a:round/>
            </a:ln>
            <a:effectLst/>
          </c:spPr>
          <c:marker>
            <c:symbol val="none"/>
          </c:marker>
          <c:cat>
            <c:strRef>
              <c:f>'[Gráfico en Microsoft Word]Hoja2'!$J$37:$J$63</c:f>
              <c:strCache>
                <c:ptCount val="27"/>
                <c:pt idx="0">
                  <c:v>Medicina interna</c:v>
                </c:pt>
                <c:pt idx="1">
                  <c:v>Cirugía general</c:v>
                </c:pt>
                <c:pt idx="2">
                  <c:v>Otorrinolaringología y cirugía de cabeza y cuello</c:v>
                </c:pt>
                <c:pt idx="3">
                  <c:v>Oftalmología</c:v>
                </c:pt>
                <c:pt idx="4">
                  <c:v>Traumatología y ortopedia</c:v>
                </c:pt>
                <c:pt idx="5">
                  <c:v>Ginecología y obstetricia</c:v>
                </c:pt>
                <c:pt idx="6">
                  <c:v>Geriatría</c:v>
                </c:pt>
                <c:pt idx="7">
                  <c:v>Medicina de la actividad física y deportiva</c:v>
                </c:pt>
                <c:pt idx="8">
                  <c:v>Psiquiatría</c:v>
                </c:pt>
                <c:pt idx="9">
                  <c:v>Pediatría</c:v>
                </c:pt>
                <c:pt idx="10">
                  <c:v>Neumología</c:v>
                </c:pt>
                <c:pt idx="11">
                  <c:v>Genética médica</c:v>
                </c:pt>
                <c:pt idx="12">
                  <c:v>Anestesiología</c:v>
                </c:pt>
                <c:pt idx="13">
                  <c:v>Imagenología, diagnostica y terapéutica</c:v>
                </c:pt>
                <c:pt idx="14">
                  <c:v>Medicina de rehabilitación</c:v>
                </c:pt>
                <c:pt idx="15">
                  <c:v>Anatomía patológica</c:v>
                </c:pt>
                <c:pt idx="16">
                  <c:v>Radio oncología</c:v>
                </c:pt>
                <c:pt idx="17">
                  <c:v>Medicina de urgencias</c:v>
                </c:pt>
                <c:pt idx="18">
                  <c:v>Patología clínica</c:v>
                </c:pt>
                <c:pt idx="19">
                  <c:v>Medicina del trabajo y ambiental</c:v>
                </c:pt>
                <c:pt idx="20">
                  <c:v>Medicina nuclear e imagen molecular</c:v>
                </c:pt>
                <c:pt idx="21">
                  <c:v>Medicina legal</c:v>
                </c:pt>
                <c:pt idx="22">
                  <c:v>Audiología, otoneurología y foniatría</c:v>
                </c:pt>
                <c:pt idx="23">
                  <c:v>Salud pública</c:v>
                </c:pt>
                <c:pt idx="24">
                  <c:v>Calidad de la atención clínica</c:v>
                </c:pt>
                <c:pt idx="25">
                  <c:v>Epidemiología</c:v>
                </c:pt>
                <c:pt idx="26">
                  <c:v>Medicina familiar</c:v>
                </c:pt>
              </c:strCache>
            </c:strRef>
          </c:cat>
          <c:val>
            <c:numRef>
              <c:f>'[Gráfico en Microsoft Word]Hoja2'!$M$37:$M$63</c:f>
              <c:numCache>
                <c:formatCode>0.0</c:formatCode>
                <c:ptCount val="27"/>
                <c:pt idx="0">
                  <c:v>79.244299999999996</c:v>
                </c:pt>
                <c:pt idx="1">
                  <c:v>79.155799999999857</c:v>
                </c:pt>
                <c:pt idx="2">
                  <c:v>78.599999999999994</c:v>
                </c:pt>
                <c:pt idx="3">
                  <c:v>78.244299999999996</c:v>
                </c:pt>
                <c:pt idx="4">
                  <c:v>77.000200000000007</c:v>
                </c:pt>
                <c:pt idx="5">
                  <c:v>76.555399999999949</c:v>
                </c:pt>
                <c:pt idx="6">
                  <c:v>75.579599999999999</c:v>
                </c:pt>
                <c:pt idx="7">
                  <c:v>75.466800000000006</c:v>
                </c:pt>
                <c:pt idx="8">
                  <c:v>75.177799999999948</c:v>
                </c:pt>
                <c:pt idx="9">
                  <c:v>75.155599999999978</c:v>
                </c:pt>
                <c:pt idx="10">
                  <c:v>74.933500000000024</c:v>
                </c:pt>
                <c:pt idx="11">
                  <c:v>74.844300000000004</c:v>
                </c:pt>
                <c:pt idx="12">
                  <c:v>74.689099999999982</c:v>
                </c:pt>
                <c:pt idx="13">
                  <c:v>74.000100000000003</c:v>
                </c:pt>
                <c:pt idx="14">
                  <c:v>73.822299999999984</c:v>
                </c:pt>
                <c:pt idx="15">
                  <c:v>73.421999999999997</c:v>
                </c:pt>
                <c:pt idx="16">
                  <c:v>72.888699999999986</c:v>
                </c:pt>
                <c:pt idx="17">
                  <c:v>71.866600000000005</c:v>
                </c:pt>
                <c:pt idx="18">
                  <c:v>71.311099999999996</c:v>
                </c:pt>
                <c:pt idx="19">
                  <c:v>71.266700000000014</c:v>
                </c:pt>
                <c:pt idx="20">
                  <c:v>70.977500000000006</c:v>
                </c:pt>
                <c:pt idx="21">
                  <c:v>70.822199999999981</c:v>
                </c:pt>
                <c:pt idx="22">
                  <c:v>70.621999999999986</c:v>
                </c:pt>
                <c:pt idx="23">
                  <c:v>70.444199999999995</c:v>
                </c:pt>
                <c:pt idx="24">
                  <c:v>69.288499999999999</c:v>
                </c:pt>
                <c:pt idx="25">
                  <c:v>69.111400000000003</c:v>
                </c:pt>
                <c:pt idx="26">
                  <c:v>67.822499999999948</c:v>
                </c:pt>
              </c:numCache>
            </c:numRef>
          </c:val>
          <c:smooth val="0"/>
          <c:extLst>
            <c:ext xmlns:c16="http://schemas.microsoft.com/office/drawing/2014/chart" uri="{C3380CC4-5D6E-409C-BE32-E72D297353CC}">
              <c16:uniqueId val="{00000002-70BB-47A3-BC1F-87751D7ACE7A}"/>
            </c:ext>
          </c:extLst>
        </c:ser>
        <c:ser>
          <c:idx val="3"/>
          <c:order val="3"/>
          <c:tx>
            <c:strRef>
              <c:f>'[Gráfico en Microsoft Word]Hoja2'!$N$36</c:f>
              <c:strCache>
                <c:ptCount val="1"/>
                <c:pt idx="0">
                  <c:v>Distribución de aceptados por especialidad</c:v>
                </c:pt>
              </c:strCache>
            </c:strRef>
          </c:tx>
          <c:spPr>
            <a:ln w="28575" cap="rnd">
              <a:solidFill>
                <a:schemeClr val="accent4"/>
              </a:solidFill>
              <a:round/>
            </a:ln>
            <a:effectLst/>
          </c:spPr>
          <c:marker>
            <c:symbol val="none"/>
          </c:marker>
          <c:trendline>
            <c:spPr>
              <a:ln w="19050" cap="rnd">
                <a:solidFill>
                  <a:schemeClr val="accent4"/>
                </a:solidFill>
                <a:prstDash val="sysDot"/>
              </a:ln>
              <a:effectLst/>
            </c:spPr>
            <c:trendlineType val="linear"/>
            <c:dispRSqr val="0"/>
            <c:dispEq val="0"/>
          </c:trendline>
          <c:cat>
            <c:strRef>
              <c:f>'[Gráfico en Microsoft Word]Hoja2'!$J$37:$J$63</c:f>
              <c:strCache>
                <c:ptCount val="27"/>
                <c:pt idx="0">
                  <c:v>Medicina interna</c:v>
                </c:pt>
                <c:pt idx="1">
                  <c:v>Cirugía general</c:v>
                </c:pt>
                <c:pt idx="2">
                  <c:v>Otorrinolaringología y cirugía de cabeza y cuello</c:v>
                </c:pt>
                <c:pt idx="3">
                  <c:v>Oftalmología</c:v>
                </c:pt>
                <c:pt idx="4">
                  <c:v>Traumatología y ortopedia</c:v>
                </c:pt>
                <c:pt idx="5">
                  <c:v>Ginecología y obstetricia</c:v>
                </c:pt>
                <c:pt idx="6">
                  <c:v>Geriatría</c:v>
                </c:pt>
                <c:pt idx="7">
                  <c:v>Medicina de la actividad física y deportiva</c:v>
                </c:pt>
                <c:pt idx="8">
                  <c:v>Psiquiatría</c:v>
                </c:pt>
                <c:pt idx="9">
                  <c:v>Pediatría</c:v>
                </c:pt>
                <c:pt idx="10">
                  <c:v>Neumología</c:v>
                </c:pt>
                <c:pt idx="11">
                  <c:v>Genética médica</c:v>
                </c:pt>
                <c:pt idx="12">
                  <c:v>Anestesiología</c:v>
                </c:pt>
                <c:pt idx="13">
                  <c:v>Imagenología, diagnostica y terapéutica</c:v>
                </c:pt>
                <c:pt idx="14">
                  <c:v>Medicina de rehabilitación</c:v>
                </c:pt>
                <c:pt idx="15">
                  <c:v>Anatomía patológica</c:v>
                </c:pt>
                <c:pt idx="16">
                  <c:v>Radio oncología</c:v>
                </c:pt>
                <c:pt idx="17">
                  <c:v>Medicina de urgencias</c:v>
                </c:pt>
                <c:pt idx="18">
                  <c:v>Patología clínica</c:v>
                </c:pt>
                <c:pt idx="19">
                  <c:v>Medicina del trabajo y ambiental</c:v>
                </c:pt>
                <c:pt idx="20">
                  <c:v>Medicina nuclear e imagen molecular</c:v>
                </c:pt>
                <c:pt idx="21">
                  <c:v>Medicina legal</c:v>
                </c:pt>
                <c:pt idx="22">
                  <c:v>Audiología, otoneurología y foniatría</c:v>
                </c:pt>
                <c:pt idx="23">
                  <c:v>Salud pública</c:v>
                </c:pt>
                <c:pt idx="24">
                  <c:v>Calidad de la atención clínica</c:v>
                </c:pt>
                <c:pt idx="25">
                  <c:v>Epidemiología</c:v>
                </c:pt>
                <c:pt idx="26">
                  <c:v>Medicina familiar</c:v>
                </c:pt>
              </c:strCache>
            </c:strRef>
          </c:cat>
          <c:val>
            <c:numRef>
              <c:f>'[Gráfico en Microsoft Word]Hoja2'!$N$37:$N$63</c:f>
              <c:numCache>
                <c:formatCode>0.00</c:formatCode>
                <c:ptCount val="27"/>
                <c:pt idx="0">
                  <c:v>20.250056831097972</c:v>
                </c:pt>
                <c:pt idx="1">
                  <c:v>13.149896664910649</c:v>
                </c:pt>
                <c:pt idx="2">
                  <c:v>12.694224567575491</c:v>
                </c:pt>
                <c:pt idx="3">
                  <c:v>15.88520614389653</c:v>
                </c:pt>
                <c:pt idx="4">
                  <c:v>18.423733129615481</c:v>
                </c:pt>
                <c:pt idx="5">
                  <c:v>21.064245633944889</c:v>
                </c:pt>
                <c:pt idx="6">
                  <c:v>14.57612456747405</c:v>
                </c:pt>
                <c:pt idx="7">
                  <c:v>4.5936395759717312</c:v>
                </c:pt>
                <c:pt idx="8">
                  <c:v>22.67975926512511</c:v>
                </c:pt>
                <c:pt idx="9">
                  <c:v>22.139289522419901</c:v>
                </c:pt>
                <c:pt idx="10">
                  <c:v>18.75</c:v>
                </c:pt>
                <c:pt idx="11">
                  <c:v>24</c:v>
                </c:pt>
                <c:pt idx="12">
                  <c:v>30.24149286498352</c:v>
                </c:pt>
                <c:pt idx="13">
                  <c:v>24.74605954465849</c:v>
                </c:pt>
                <c:pt idx="14">
                  <c:v>14.06631762652705</c:v>
                </c:pt>
                <c:pt idx="15">
                  <c:v>33.592233009708742</c:v>
                </c:pt>
                <c:pt idx="16">
                  <c:v>21.63677130044843</c:v>
                </c:pt>
                <c:pt idx="17">
                  <c:v>46.018018018018019</c:v>
                </c:pt>
                <c:pt idx="18">
                  <c:v>55.76036866359447</c:v>
                </c:pt>
                <c:pt idx="19">
                  <c:v>14.02757964812173</c:v>
                </c:pt>
                <c:pt idx="20">
                  <c:v>22.648083623693381</c:v>
                </c:pt>
                <c:pt idx="21">
                  <c:v>7.9726651480637818</c:v>
                </c:pt>
                <c:pt idx="22">
                  <c:v>27.489177489177489</c:v>
                </c:pt>
                <c:pt idx="23">
                  <c:v>20.09345794392522</c:v>
                </c:pt>
                <c:pt idx="24">
                  <c:v>15.765765765765771</c:v>
                </c:pt>
                <c:pt idx="25">
                  <c:v>23.824451410658309</c:v>
                </c:pt>
                <c:pt idx="26">
                  <c:v>44.172045680238327</c:v>
                </c:pt>
              </c:numCache>
            </c:numRef>
          </c:val>
          <c:smooth val="0"/>
          <c:extLst>
            <c:ext xmlns:c16="http://schemas.microsoft.com/office/drawing/2014/chart" uri="{C3380CC4-5D6E-409C-BE32-E72D297353CC}">
              <c16:uniqueId val="{00000004-70BB-47A3-BC1F-87751D7ACE7A}"/>
            </c:ext>
          </c:extLst>
        </c:ser>
        <c:dLbls>
          <c:showLegendKey val="0"/>
          <c:showVal val="0"/>
          <c:showCatName val="0"/>
          <c:showSerName val="0"/>
          <c:showPercent val="0"/>
          <c:showBubbleSize val="0"/>
        </c:dLbls>
        <c:marker val="1"/>
        <c:smooth val="0"/>
        <c:axId val="2102653512"/>
        <c:axId val="2102658008"/>
      </c:lineChart>
      <c:catAx>
        <c:axId val="2105404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MX"/>
          </a:p>
        </c:txPr>
        <c:crossAx val="2063779832"/>
        <c:crosses val="autoZero"/>
        <c:auto val="1"/>
        <c:lblAlgn val="ctr"/>
        <c:lblOffset val="100"/>
        <c:noMultiLvlLbl val="0"/>
      </c:catAx>
      <c:valAx>
        <c:axId val="206377983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105404408"/>
        <c:crosses val="autoZero"/>
        <c:crossBetween val="between"/>
      </c:valAx>
      <c:valAx>
        <c:axId val="2102658008"/>
        <c:scaling>
          <c:orientation val="minMax"/>
        </c:scaling>
        <c:delete val="0"/>
        <c:axPos val="r"/>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102653512"/>
        <c:crosses val="max"/>
        <c:crossBetween val="between"/>
      </c:valAx>
      <c:catAx>
        <c:axId val="2102653512"/>
        <c:scaling>
          <c:orientation val="minMax"/>
        </c:scaling>
        <c:delete val="1"/>
        <c:axPos val="b"/>
        <c:numFmt formatCode="General" sourceLinked="1"/>
        <c:majorTickMark val="none"/>
        <c:minorTickMark val="none"/>
        <c:tickLblPos val="nextTo"/>
        <c:crossAx val="2102658008"/>
        <c:crosses val="autoZero"/>
        <c:auto val="1"/>
        <c:lblAlgn val="ctr"/>
        <c:lblOffset val="100"/>
        <c:noMultiLvlLbl val="0"/>
      </c:catAx>
      <c:spPr>
        <a:noFill/>
        <a:ln>
          <a:noFill/>
        </a:ln>
        <a:effectLst/>
      </c:spPr>
    </c:plotArea>
    <c:legend>
      <c:legendPos val="b"/>
      <c:layout>
        <c:manualLayout>
          <c:xMode val="edge"/>
          <c:yMode val="edge"/>
          <c:x val="6.2285223577583398E-2"/>
          <c:y val="0.90727149915084204"/>
          <c:w val="0.84595390903471801"/>
          <c:h val="7.802261849621740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0685922063832"/>
          <c:y val="7.2992700729927001E-2"/>
          <c:w val="0.87239880806072601"/>
          <c:h val="0.60076969940801195"/>
        </c:manualLayout>
      </c:layout>
      <c:barChart>
        <c:barDir val="col"/>
        <c:grouping val="clustered"/>
        <c:varyColors val="0"/>
        <c:ser>
          <c:idx val="0"/>
          <c:order val="0"/>
          <c:tx>
            <c:strRef>
              <c:f>Concentrados!$G$2</c:f>
              <c:strCache>
                <c:ptCount val="1"/>
                <c:pt idx="0">
                  <c:v>Promedio</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Concentrados!$A$3:$A$22</c:f>
              <c:strCache>
                <c:ptCount val="20"/>
                <c:pt idx="0">
                  <c:v>Univ. Panamericana (CDMX)</c:v>
                </c:pt>
                <c:pt idx="1">
                  <c:v>U. Aut. Slp (Slp)</c:v>
                </c:pt>
                <c:pt idx="2">
                  <c:v>Itesm (Nl)</c:v>
                </c:pt>
                <c:pt idx="3">
                  <c:v>U.Aut. Qro (Qro)</c:v>
                </c:pt>
                <c:pt idx="4">
                  <c:v>Univ. Aut. De Chihuahua</c:v>
                </c:pt>
                <c:pt idx="5">
                  <c:v>U. Aut. De Chihuahua (Chih)</c:v>
                </c:pt>
                <c:pt idx="6">
                  <c:v>U. De Guanajuato (Gto)</c:v>
                </c:pt>
                <c:pt idx="7">
                  <c:v>Univ. Aut. De Coahuila, U. Saltillo</c:v>
                </c:pt>
                <c:pt idx="8">
                  <c:v>Univ. Aut. De Aguascalientes</c:v>
                </c:pt>
                <c:pt idx="9">
                  <c:v>U. Aut. De Coahuila</c:v>
                </c:pt>
                <c:pt idx="10">
                  <c:v>U. La Salle (Cdmx)</c:v>
                </c:pt>
                <c:pt idx="11">
                  <c:v>Univ. De Baja California</c:v>
                </c:pt>
                <c:pt idx="12">
                  <c:v>Univ.  Aut. De B.C., U. Tijuana</c:v>
                </c:pt>
                <c:pt idx="13">
                  <c:v>Univ. Aut. De Yucatán</c:v>
                </c:pt>
                <c:pt idx="14">
                  <c:v>Univ. Aut. De Nuevo León</c:v>
                </c:pt>
                <c:pt idx="15">
                  <c:v>UNAM Facultad De Medicina CU</c:v>
                </c:pt>
                <c:pt idx="16">
                  <c:v>Univ. Aut. De Coahuila, U. Torreón</c:v>
                </c:pt>
                <c:pt idx="17">
                  <c:v>Univ. De Sonora</c:v>
                </c:pt>
                <c:pt idx="18">
                  <c:v>Univ. De Guadalajara, U. Los Altos</c:v>
                </c:pt>
                <c:pt idx="19">
                  <c:v>Univ. De Guadalajara</c:v>
                </c:pt>
              </c:strCache>
            </c:strRef>
          </c:cat>
          <c:val>
            <c:numRef>
              <c:f>Concentrados!$G$3:$G$22</c:f>
              <c:numCache>
                <c:formatCode>0.00</c:formatCode>
                <c:ptCount val="20"/>
                <c:pt idx="0">
                  <c:v>68.436403030092066</c:v>
                </c:pt>
                <c:pt idx="1">
                  <c:v>52.168167160462502</c:v>
                </c:pt>
                <c:pt idx="2">
                  <c:v>48.526139474967941</c:v>
                </c:pt>
                <c:pt idx="3">
                  <c:v>45.08645272177624</c:v>
                </c:pt>
                <c:pt idx="4">
                  <c:v>44.944000000000003</c:v>
                </c:pt>
                <c:pt idx="5">
                  <c:v>44.943041988418948</c:v>
                </c:pt>
                <c:pt idx="6">
                  <c:v>44.129162590749502</c:v>
                </c:pt>
                <c:pt idx="7">
                  <c:v>42.198</c:v>
                </c:pt>
                <c:pt idx="8">
                  <c:v>42.152000000000001</c:v>
                </c:pt>
                <c:pt idx="9">
                  <c:v>42.097999999999999</c:v>
                </c:pt>
                <c:pt idx="10">
                  <c:v>41.576300779213582</c:v>
                </c:pt>
                <c:pt idx="11">
                  <c:v>40.622</c:v>
                </c:pt>
                <c:pt idx="12">
                  <c:v>39.381999999999998</c:v>
                </c:pt>
                <c:pt idx="13">
                  <c:v>37.166000000000011</c:v>
                </c:pt>
                <c:pt idx="14">
                  <c:v>36.311999999999998</c:v>
                </c:pt>
                <c:pt idx="15">
                  <c:v>35.766000000000012</c:v>
                </c:pt>
                <c:pt idx="16">
                  <c:v>35.528000000000013</c:v>
                </c:pt>
                <c:pt idx="17">
                  <c:v>35.148000000000003</c:v>
                </c:pt>
                <c:pt idx="18">
                  <c:v>34.549999999999997</c:v>
                </c:pt>
                <c:pt idx="19">
                  <c:v>34.240000000000009</c:v>
                </c:pt>
              </c:numCache>
            </c:numRef>
          </c:val>
          <c:extLst>
            <c:ext xmlns:c16="http://schemas.microsoft.com/office/drawing/2014/chart" uri="{C3380CC4-5D6E-409C-BE32-E72D297353CC}">
              <c16:uniqueId val="{00000000-13C1-43F3-9612-FFE4DDE08A32}"/>
            </c:ext>
          </c:extLst>
        </c:ser>
        <c:dLbls>
          <c:showLegendKey val="0"/>
          <c:showVal val="0"/>
          <c:showCatName val="0"/>
          <c:showSerName val="0"/>
          <c:showPercent val="0"/>
          <c:showBubbleSize val="0"/>
        </c:dLbls>
        <c:gapWidth val="219"/>
        <c:overlap val="-27"/>
        <c:axId val="2105465000"/>
        <c:axId val="2105468376"/>
      </c:barChart>
      <c:catAx>
        <c:axId val="2105465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s-MX"/>
          </a:p>
        </c:txPr>
        <c:crossAx val="2105468376"/>
        <c:crosses val="autoZero"/>
        <c:auto val="1"/>
        <c:lblAlgn val="ctr"/>
        <c:lblOffset val="100"/>
        <c:noMultiLvlLbl val="0"/>
      </c:catAx>
      <c:valAx>
        <c:axId val="210546837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1054650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A6D9D10-9BB1-0D44-8545-1D72DAC6DAF3}" type="doc">
      <dgm:prSet loTypeId="urn:microsoft.com/office/officeart/2009/3/layout/HorizontalOrganizationChart" loCatId="" qsTypeId="urn:microsoft.com/office/officeart/2005/8/quickstyle/simple4" qsCatId="simple" csTypeId="urn:microsoft.com/office/officeart/2005/8/colors/accent1_2" csCatId="accent1" phldr="1"/>
      <dgm:spPr/>
      <dgm:t>
        <a:bodyPr/>
        <a:lstStyle/>
        <a:p>
          <a:endParaRPr lang="es-ES"/>
        </a:p>
      </dgm:t>
    </dgm:pt>
    <dgm:pt modelId="{F8B720A5-5264-7C40-92E4-878509CA3F9D}">
      <dgm:prSet phldrT="[Texto]" custT="1"/>
      <dgm:spPr>
        <a:noFill/>
        <a:ln>
          <a:solidFill>
            <a:schemeClr val="tx1"/>
          </a:solidFill>
        </a:ln>
        <a:effectLst/>
      </dgm:spPr>
      <dgm:t>
        <a:bodyPr/>
        <a:lstStyle/>
        <a:p>
          <a:r>
            <a:rPr lang="es-ES" sz="1100">
              <a:solidFill>
                <a:schemeClr val="tx1"/>
              </a:solidFill>
              <a:latin typeface="Arial"/>
              <a:cs typeface="Arial"/>
            </a:rPr>
            <a:t>Campo médico</a:t>
          </a:r>
        </a:p>
      </dgm:t>
    </dgm:pt>
    <dgm:pt modelId="{E7198001-FF74-8F49-ABAF-EBCD1FC57DF5}" type="parTrans" cxnId="{BD5EEDCC-1152-194B-94D4-813CEEED9779}">
      <dgm:prSet/>
      <dgm:spPr/>
      <dgm:t>
        <a:bodyPr/>
        <a:lstStyle/>
        <a:p>
          <a:endParaRPr lang="es-ES" sz="1100">
            <a:latin typeface="Arial"/>
            <a:cs typeface="Arial"/>
          </a:endParaRPr>
        </a:p>
      </dgm:t>
    </dgm:pt>
    <dgm:pt modelId="{61BB00D9-7F7A-1D4C-9865-064B4270CBA5}" type="sibTrans" cxnId="{BD5EEDCC-1152-194B-94D4-813CEEED9779}">
      <dgm:prSet/>
      <dgm:spPr/>
      <dgm:t>
        <a:bodyPr/>
        <a:lstStyle/>
        <a:p>
          <a:endParaRPr lang="es-ES" sz="1100">
            <a:latin typeface="Arial"/>
            <a:cs typeface="Arial"/>
          </a:endParaRPr>
        </a:p>
      </dgm:t>
    </dgm:pt>
    <dgm:pt modelId="{3693B872-5D04-E14F-B2CB-DAEBF4021E30}">
      <dgm:prSet phldrT="[Texto]" custT="1"/>
      <dgm:spPr>
        <a:noFill/>
        <a:ln>
          <a:solidFill>
            <a:schemeClr val="tx1"/>
          </a:solidFill>
        </a:ln>
        <a:effectLst/>
      </dgm:spPr>
      <dgm:t>
        <a:bodyPr/>
        <a:lstStyle/>
        <a:p>
          <a:r>
            <a:rPr lang="es-ES" sz="1100">
              <a:solidFill>
                <a:schemeClr val="tx1"/>
              </a:solidFill>
              <a:latin typeface="Arial"/>
              <a:cs typeface="Arial"/>
            </a:rPr>
            <a:t>Medicina clínica</a:t>
          </a:r>
        </a:p>
      </dgm:t>
    </dgm:pt>
    <dgm:pt modelId="{DC40C0B8-5B5D-D44C-8AE9-7F890CD7E958}" type="parTrans" cxnId="{318D9560-944F-0D46-8695-FFDE954C6298}">
      <dgm:prSet/>
      <dgm:spPr>
        <a:ln>
          <a:solidFill>
            <a:schemeClr val="tx1"/>
          </a:solidFill>
        </a:ln>
      </dgm:spPr>
      <dgm:t>
        <a:bodyPr/>
        <a:lstStyle/>
        <a:p>
          <a:endParaRPr lang="es-ES" sz="1100">
            <a:latin typeface="Arial"/>
            <a:cs typeface="Arial"/>
          </a:endParaRPr>
        </a:p>
      </dgm:t>
    </dgm:pt>
    <dgm:pt modelId="{2E16348C-3A2F-F048-A292-54A99565F196}" type="sibTrans" cxnId="{318D9560-944F-0D46-8695-FFDE954C6298}">
      <dgm:prSet/>
      <dgm:spPr/>
      <dgm:t>
        <a:bodyPr/>
        <a:lstStyle/>
        <a:p>
          <a:endParaRPr lang="es-ES" sz="1100">
            <a:latin typeface="Arial"/>
            <a:cs typeface="Arial"/>
          </a:endParaRPr>
        </a:p>
      </dgm:t>
    </dgm:pt>
    <dgm:pt modelId="{A199997A-28CC-C147-9670-F7BA029BEDDF}">
      <dgm:prSet phldrT="[Texto]" custT="1"/>
      <dgm:spPr>
        <a:noFill/>
        <a:ln>
          <a:solidFill>
            <a:schemeClr val="tx1"/>
          </a:solidFill>
        </a:ln>
        <a:effectLst/>
      </dgm:spPr>
      <dgm:t>
        <a:bodyPr/>
        <a:lstStyle/>
        <a:p>
          <a:r>
            <a:rPr lang="es-ES" sz="1100">
              <a:solidFill>
                <a:schemeClr val="tx1"/>
              </a:solidFill>
              <a:latin typeface="Arial"/>
              <a:cs typeface="Arial"/>
            </a:rPr>
            <a:t>Medicina social</a:t>
          </a:r>
        </a:p>
      </dgm:t>
    </dgm:pt>
    <dgm:pt modelId="{024E97B8-4B5C-0C42-8667-C51112A7F130}" type="parTrans" cxnId="{75394D65-97B6-A743-BC5D-E9F2F71854FB}">
      <dgm:prSet/>
      <dgm:spPr>
        <a:ln>
          <a:solidFill>
            <a:schemeClr val="tx1"/>
          </a:solidFill>
        </a:ln>
      </dgm:spPr>
      <dgm:t>
        <a:bodyPr/>
        <a:lstStyle/>
        <a:p>
          <a:endParaRPr lang="es-ES" sz="1100">
            <a:latin typeface="Arial"/>
            <a:cs typeface="Arial"/>
          </a:endParaRPr>
        </a:p>
      </dgm:t>
    </dgm:pt>
    <dgm:pt modelId="{A6536B1B-9A7A-2243-BDAD-CCBF3002FEA3}" type="sibTrans" cxnId="{75394D65-97B6-A743-BC5D-E9F2F71854FB}">
      <dgm:prSet/>
      <dgm:spPr/>
      <dgm:t>
        <a:bodyPr/>
        <a:lstStyle/>
        <a:p>
          <a:endParaRPr lang="es-ES" sz="1100">
            <a:latin typeface="Arial"/>
            <a:cs typeface="Arial"/>
          </a:endParaRPr>
        </a:p>
      </dgm:t>
    </dgm:pt>
    <dgm:pt modelId="{0033B1DF-4AE0-D94E-8EB1-BA9E2A8FB2DA}">
      <dgm:prSet phldrT="[Texto]" custT="1"/>
      <dgm:spPr>
        <a:noFill/>
        <a:ln>
          <a:solidFill>
            <a:schemeClr val="tx1"/>
          </a:solidFill>
        </a:ln>
        <a:effectLst/>
      </dgm:spPr>
      <dgm:t>
        <a:bodyPr/>
        <a:lstStyle/>
        <a:p>
          <a:r>
            <a:rPr lang="es-ES" sz="1100">
              <a:solidFill>
                <a:schemeClr val="tx1"/>
              </a:solidFill>
              <a:latin typeface="Arial"/>
              <a:cs typeface="Arial"/>
            </a:rPr>
            <a:t>Hospitales</a:t>
          </a:r>
        </a:p>
      </dgm:t>
    </dgm:pt>
    <dgm:pt modelId="{0A30649F-CDBC-A048-8B81-896D3F506DB8}" type="parTrans" cxnId="{CFB3F78F-206D-904F-811A-D3A1B4B714B2}">
      <dgm:prSet/>
      <dgm:spPr>
        <a:ln>
          <a:solidFill>
            <a:schemeClr val="tx1"/>
          </a:solidFill>
        </a:ln>
      </dgm:spPr>
      <dgm:t>
        <a:bodyPr/>
        <a:lstStyle/>
        <a:p>
          <a:endParaRPr lang="es-ES" sz="1100">
            <a:latin typeface="Arial"/>
            <a:cs typeface="Arial"/>
          </a:endParaRPr>
        </a:p>
      </dgm:t>
    </dgm:pt>
    <dgm:pt modelId="{DE950C70-5CFA-9345-840C-C15876883B16}" type="sibTrans" cxnId="{CFB3F78F-206D-904F-811A-D3A1B4B714B2}">
      <dgm:prSet/>
      <dgm:spPr/>
      <dgm:t>
        <a:bodyPr/>
        <a:lstStyle/>
        <a:p>
          <a:endParaRPr lang="es-ES" sz="1100">
            <a:latin typeface="Arial"/>
            <a:cs typeface="Arial"/>
          </a:endParaRPr>
        </a:p>
      </dgm:t>
    </dgm:pt>
    <dgm:pt modelId="{8ACA7617-6A23-3547-BD81-69A675E69612}">
      <dgm:prSet phldrT="[Texto]" custT="1"/>
      <dgm:spPr>
        <a:noFill/>
        <a:ln>
          <a:solidFill>
            <a:schemeClr val="tx1"/>
          </a:solidFill>
        </a:ln>
        <a:effectLst/>
      </dgm:spPr>
      <dgm:t>
        <a:bodyPr/>
        <a:lstStyle/>
        <a:p>
          <a:r>
            <a:rPr lang="es-ES" sz="1100">
              <a:solidFill>
                <a:schemeClr val="tx1"/>
              </a:solidFill>
              <a:latin typeface="Arial"/>
              <a:cs typeface="Arial"/>
            </a:rPr>
            <a:t>Medicina privada (liberal)</a:t>
          </a:r>
        </a:p>
      </dgm:t>
    </dgm:pt>
    <dgm:pt modelId="{CD830277-F525-954C-90F7-D5E476090587}" type="parTrans" cxnId="{94A69AAD-8235-DB4B-9C52-8651C0A24652}">
      <dgm:prSet/>
      <dgm:spPr>
        <a:ln>
          <a:solidFill>
            <a:schemeClr val="tx1"/>
          </a:solidFill>
        </a:ln>
      </dgm:spPr>
      <dgm:t>
        <a:bodyPr/>
        <a:lstStyle/>
        <a:p>
          <a:endParaRPr lang="es-ES" sz="1100">
            <a:latin typeface="Arial"/>
            <a:cs typeface="Arial"/>
          </a:endParaRPr>
        </a:p>
      </dgm:t>
    </dgm:pt>
    <dgm:pt modelId="{0ADDA8CF-868A-6248-A555-E21FC0C562DB}" type="sibTrans" cxnId="{94A69AAD-8235-DB4B-9C52-8651C0A24652}">
      <dgm:prSet/>
      <dgm:spPr/>
      <dgm:t>
        <a:bodyPr/>
        <a:lstStyle/>
        <a:p>
          <a:endParaRPr lang="es-ES" sz="1100">
            <a:latin typeface="Arial"/>
            <a:cs typeface="Arial"/>
          </a:endParaRPr>
        </a:p>
      </dgm:t>
    </dgm:pt>
    <dgm:pt modelId="{E4A215F9-E818-EC4F-AF1E-A6B1D070FEAE}">
      <dgm:prSet phldrT="[Texto]" custT="1"/>
      <dgm:spPr>
        <a:noFill/>
        <a:ln>
          <a:solidFill>
            <a:schemeClr val="tx1"/>
          </a:solidFill>
        </a:ln>
        <a:effectLst/>
      </dgm:spPr>
      <dgm:t>
        <a:bodyPr/>
        <a:lstStyle/>
        <a:p>
          <a:r>
            <a:rPr lang="es-ES" sz="1100">
              <a:solidFill>
                <a:schemeClr val="tx1"/>
              </a:solidFill>
              <a:latin typeface="Arial"/>
              <a:cs typeface="Arial"/>
            </a:rPr>
            <a:t>Académico</a:t>
          </a:r>
        </a:p>
      </dgm:t>
    </dgm:pt>
    <dgm:pt modelId="{1A6113B7-E3C5-F94E-9FAA-B8B726ACB7E1}" type="parTrans" cxnId="{6461D76B-4A9E-5345-B41B-249D542AF748}">
      <dgm:prSet/>
      <dgm:spPr>
        <a:ln>
          <a:solidFill>
            <a:schemeClr val="tx1"/>
          </a:solidFill>
        </a:ln>
      </dgm:spPr>
      <dgm:t>
        <a:bodyPr/>
        <a:lstStyle/>
        <a:p>
          <a:endParaRPr lang="es-ES" sz="1100">
            <a:latin typeface="Arial"/>
            <a:cs typeface="Arial"/>
          </a:endParaRPr>
        </a:p>
      </dgm:t>
    </dgm:pt>
    <dgm:pt modelId="{EB6C9BC9-7654-CA4E-B6F2-E23921DD9DCD}" type="sibTrans" cxnId="{6461D76B-4A9E-5345-B41B-249D542AF748}">
      <dgm:prSet/>
      <dgm:spPr/>
      <dgm:t>
        <a:bodyPr/>
        <a:lstStyle/>
        <a:p>
          <a:endParaRPr lang="es-ES" sz="1100">
            <a:latin typeface="Arial"/>
            <a:cs typeface="Arial"/>
          </a:endParaRPr>
        </a:p>
      </dgm:t>
    </dgm:pt>
    <dgm:pt modelId="{FB2A8E78-70E5-5241-801B-312CE10EE261}">
      <dgm:prSet phldrT="[Texto]" custT="1"/>
      <dgm:spPr>
        <a:noFill/>
        <a:ln>
          <a:solidFill>
            <a:schemeClr val="tx1"/>
          </a:solidFill>
        </a:ln>
        <a:effectLst/>
      </dgm:spPr>
      <dgm:t>
        <a:bodyPr/>
        <a:lstStyle/>
        <a:p>
          <a:r>
            <a:rPr lang="es-ES" sz="1100">
              <a:solidFill>
                <a:schemeClr val="tx1"/>
              </a:solidFill>
              <a:latin typeface="Arial"/>
              <a:cs typeface="Arial"/>
            </a:rPr>
            <a:t>Higiene</a:t>
          </a:r>
        </a:p>
      </dgm:t>
    </dgm:pt>
    <dgm:pt modelId="{FC671FA9-85E3-2A4F-A350-7E37DC516022}" type="parTrans" cxnId="{34DB2404-288E-4847-A54E-DFE631ED3952}">
      <dgm:prSet/>
      <dgm:spPr>
        <a:ln>
          <a:solidFill>
            <a:schemeClr val="tx1"/>
          </a:solidFill>
        </a:ln>
      </dgm:spPr>
      <dgm:t>
        <a:bodyPr/>
        <a:lstStyle/>
        <a:p>
          <a:endParaRPr lang="es-ES" sz="1100">
            <a:latin typeface="Arial"/>
            <a:cs typeface="Arial"/>
          </a:endParaRPr>
        </a:p>
      </dgm:t>
    </dgm:pt>
    <dgm:pt modelId="{6F973409-BADD-734C-B5E5-9AD9220E0864}" type="sibTrans" cxnId="{34DB2404-288E-4847-A54E-DFE631ED3952}">
      <dgm:prSet/>
      <dgm:spPr/>
      <dgm:t>
        <a:bodyPr/>
        <a:lstStyle/>
        <a:p>
          <a:endParaRPr lang="es-ES" sz="1100">
            <a:latin typeface="Arial"/>
            <a:cs typeface="Arial"/>
          </a:endParaRPr>
        </a:p>
      </dgm:t>
    </dgm:pt>
    <dgm:pt modelId="{7B8308EE-88EC-C141-AA24-6B650324F975}">
      <dgm:prSet phldrT="[Texto]" custT="1"/>
      <dgm:spPr>
        <a:noFill/>
        <a:ln>
          <a:solidFill>
            <a:schemeClr val="tx1"/>
          </a:solidFill>
        </a:ln>
        <a:effectLst/>
      </dgm:spPr>
      <dgm:t>
        <a:bodyPr/>
        <a:lstStyle/>
        <a:p>
          <a:r>
            <a:rPr lang="es-ES" sz="1100">
              <a:solidFill>
                <a:schemeClr val="tx1"/>
              </a:solidFill>
              <a:latin typeface="Arial"/>
              <a:cs typeface="Arial"/>
            </a:rPr>
            <a:t>Medicina forense</a:t>
          </a:r>
        </a:p>
      </dgm:t>
    </dgm:pt>
    <dgm:pt modelId="{E326B413-D201-EB4D-9B06-EF52E9D4B59C}" type="parTrans" cxnId="{15B23B48-8B4D-6441-9387-AD4DF02BB6F8}">
      <dgm:prSet/>
      <dgm:spPr>
        <a:ln>
          <a:solidFill>
            <a:schemeClr val="tx1"/>
          </a:solidFill>
        </a:ln>
      </dgm:spPr>
      <dgm:t>
        <a:bodyPr/>
        <a:lstStyle/>
        <a:p>
          <a:endParaRPr lang="es-ES" sz="1100">
            <a:latin typeface="Arial"/>
            <a:cs typeface="Arial"/>
          </a:endParaRPr>
        </a:p>
      </dgm:t>
    </dgm:pt>
    <dgm:pt modelId="{64367039-77FA-1745-8587-1AE8C70204F4}" type="sibTrans" cxnId="{15B23B48-8B4D-6441-9387-AD4DF02BB6F8}">
      <dgm:prSet/>
      <dgm:spPr/>
      <dgm:t>
        <a:bodyPr/>
        <a:lstStyle/>
        <a:p>
          <a:endParaRPr lang="es-ES" sz="1100">
            <a:latin typeface="Arial"/>
            <a:cs typeface="Arial"/>
          </a:endParaRPr>
        </a:p>
      </dgm:t>
    </dgm:pt>
    <dgm:pt modelId="{ABCB5316-C24B-354C-B7A5-B09174CC0AF5}">
      <dgm:prSet phldrT="[Texto]" custT="1"/>
      <dgm:spPr>
        <a:noFill/>
        <a:ln>
          <a:solidFill>
            <a:schemeClr val="tx1"/>
          </a:solidFill>
        </a:ln>
        <a:effectLst/>
      </dgm:spPr>
      <dgm:t>
        <a:bodyPr/>
        <a:lstStyle/>
        <a:p>
          <a:r>
            <a:rPr lang="es-ES" sz="1100">
              <a:solidFill>
                <a:schemeClr val="tx1"/>
              </a:solidFill>
              <a:latin typeface="Arial"/>
              <a:cs typeface="Arial"/>
            </a:rPr>
            <a:t>Medicina biológica </a:t>
          </a:r>
        </a:p>
      </dgm:t>
    </dgm:pt>
    <dgm:pt modelId="{5EF3117A-07FA-8E46-8F16-5994A5F6C4A1}" type="sibTrans" cxnId="{37738797-88C1-D647-B086-946A8F2AC946}">
      <dgm:prSet/>
      <dgm:spPr/>
      <dgm:t>
        <a:bodyPr/>
        <a:lstStyle/>
        <a:p>
          <a:endParaRPr lang="es-ES" sz="1100">
            <a:latin typeface="Arial"/>
            <a:cs typeface="Arial"/>
          </a:endParaRPr>
        </a:p>
      </dgm:t>
    </dgm:pt>
    <dgm:pt modelId="{5D668BD9-D7B5-1F43-A58A-CB925A087C92}" type="parTrans" cxnId="{37738797-88C1-D647-B086-946A8F2AC946}">
      <dgm:prSet/>
      <dgm:spPr>
        <a:ln>
          <a:solidFill>
            <a:schemeClr val="tx1"/>
          </a:solidFill>
        </a:ln>
      </dgm:spPr>
      <dgm:t>
        <a:bodyPr/>
        <a:lstStyle/>
        <a:p>
          <a:endParaRPr lang="es-ES" sz="1100">
            <a:latin typeface="Arial"/>
            <a:cs typeface="Arial"/>
          </a:endParaRPr>
        </a:p>
      </dgm:t>
    </dgm:pt>
    <dgm:pt modelId="{F6E9FC57-3963-BD48-BDA1-31274F6087AE}" type="pres">
      <dgm:prSet presAssocID="{3A6D9D10-9BB1-0D44-8545-1D72DAC6DAF3}" presName="hierChild1" presStyleCnt="0">
        <dgm:presLayoutVars>
          <dgm:orgChart val="1"/>
          <dgm:chPref val="1"/>
          <dgm:dir/>
          <dgm:animOne val="branch"/>
          <dgm:animLvl val="lvl"/>
          <dgm:resizeHandles/>
        </dgm:presLayoutVars>
      </dgm:prSet>
      <dgm:spPr/>
    </dgm:pt>
    <dgm:pt modelId="{1DA534BF-BD23-6340-ACF7-CED9C2DB274D}" type="pres">
      <dgm:prSet presAssocID="{F8B720A5-5264-7C40-92E4-878509CA3F9D}" presName="hierRoot1" presStyleCnt="0">
        <dgm:presLayoutVars>
          <dgm:hierBranch val="init"/>
        </dgm:presLayoutVars>
      </dgm:prSet>
      <dgm:spPr/>
    </dgm:pt>
    <dgm:pt modelId="{57AA87F0-7125-C14E-AB2F-F661FCED2E7E}" type="pres">
      <dgm:prSet presAssocID="{F8B720A5-5264-7C40-92E4-878509CA3F9D}" presName="rootComposite1" presStyleCnt="0"/>
      <dgm:spPr/>
    </dgm:pt>
    <dgm:pt modelId="{64CAC180-BD63-3445-A817-18E010061B1D}" type="pres">
      <dgm:prSet presAssocID="{F8B720A5-5264-7C40-92E4-878509CA3F9D}" presName="rootText1" presStyleLbl="node0" presStyleIdx="0" presStyleCnt="1" custLinFactNeighborX="-1612">
        <dgm:presLayoutVars>
          <dgm:chPref val="3"/>
        </dgm:presLayoutVars>
      </dgm:prSet>
      <dgm:spPr/>
    </dgm:pt>
    <dgm:pt modelId="{71780DAB-C9DD-5841-B792-1281D55E1016}" type="pres">
      <dgm:prSet presAssocID="{F8B720A5-5264-7C40-92E4-878509CA3F9D}" presName="rootConnector1" presStyleLbl="node1" presStyleIdx="0" presStyleCnt="0"/>
      <dgm:spPr/>
    </dgm:pt>
    <dgm:pt modelId="{02619FED-C0D9-3B42-956A-B1C19B20D535}" type="pres">
      <dgm:prSet presAssocID="{F8B720A5-5264-7C40-92E4-878509CA3F9D}" presName="hierChild2" presStyleCnt="0"/>
      <dgm:spPr/>
    </dgm:pt>
    <dgm:pt modelId="{A52CDCB6-02D5-8345-9F62-F7EAC4F9FECE}" type="pres">
      <dgm:prSet presAssocID="{DC40C0B8-5B5D-D44C-8AE9-7F890CD7E958}" presName="Name64" presStyleLbl="parChTrans1D2" presStyleIdx="0" presStyleCnt="3"/>
      <dgm:spPr/>
    </dgm:pt>
    <dgm:pt modelId="{2995E048-9C6D-9248-AA81-AA68434B93DA}" type="pres">
      <dgm:prSet presAssocID="{3693B872-5D04-E14F-B2CB-DAEBF4021E30}" presName="hierRoot2" presStyleCnt="0">
        <dgm:presLayoutVars>
          <dgm:hierBranch val="init"/>
        </dgm:presLayoutVars>
      </dgm:prSet>
      <dgm:spPr/>
    </dgm:pt>
    <dgm:pt modelId="{BBB27B63-0273-2C49-957A-3BFD0D40BB01}" type="pres">
      <dgm:prSet presAssocID="{3693B872-5D04-E14F-B2CB-DAEBF4021E30}" presName="rootComposite" presStyleCnt="0"/>
      <dgm:spPr/>
    </dgm:pt>
    <dgm:pt modelId="{16F58FE5-212C-8C43-999E-81C66A0426E2}" type="pres">
      <dgm:prSet presAssocID="{3693B872-5D04-E14F-B2CB-DAEBF4021E30}" presName="rootText" presStyleLbl="node2" presStyleIdx="0" presStyleCnt="3">
        <dgm:presLayoutVars>
          <dgm:chPref val="3"/>
        </dgm:presLayoutVars>
      </dgm:prSet>
      <dgm:spPr/>
    </dgm:pt>
    <dgm:pt modelId="{E2F36073-7E6F-2E43-8716-57E55141FA36}" type="pres">
      <dgm:prSet presAssocID="{3693B872-5D04-E14F-B2CB-DAEBF4021E30}" presName="rootConnector" presStyleLbl="node2" presStyleIdx="0" presStyleCnt="3"/>
      <dgm:spPr/>
    </dgm:pt>
    <dgm:pt modelId="{FEFF604A-8E7C-E844-9B70-6F305EFCCE9E}" type="pres">
      <dgm:prSet presAssocID="{3693B872-5D04-E14F-B2CB-DAEBF4021E30}" presName="hierChild4" presStyleCnt="0"/>
      <dgm:spPr/>
    </dgm:pt>
    <dgm:pt modelId="{8B9C17D8-CDB9-8140-98F5-6258EB7DA430}" type="pres">
      <dgm:prSet presAssocID="{0A30649F-CDBC-A048-8B81-896D3F506DB8}" presName="Name64" presStyleLbl="parChTrans1D3" presStyleIdx="0" presStyleCnt="5"/>
      <dgm:spPr/>
    </dgm:pt>
    <dgm:pt modelId="{517302D5-F389-144F-BEE9-D779BDA2986A}" type="pres">
      <dgm:prSet presAssocID="{0033B1DF-4AE0-D94E-8EB1-BA9E2A8FB2DA}" presName="hierRoot2" presStyleCnt="0">
        <dgm:presLayoutVars>
          <dgm:hierBranch val="init"/>
        </dgm:presLayoutVars>
      </dgm:prSet>
      <dgm:spPr/>
    </dgm:pt>
    <dgm:pt modelId="{46739417-641F-7544-B548-EE06089FD610}" type="pres">
      <dgm:prSet presAssocID="{0033B1DF-4AE0-D94E-8EB1-BA9E2A8FB2DA}" presName="rootComposite" presStyleCnt="0"/>
      <dgm:spPr/>
    </dgm:pt>
    <dgm:pt modelId="{4228D55F-5665-764C-854D-2B843EB2F04D}" type="pres">
      <dgm:prSet presAssocID="{0033B1DF-4AE0-D94E-8EB1-BA9E2A8FB2DA}" presName="rootText" presStyleLbl="node3" presStyleIdx="0" presStyleCnt="5" custLinFactNeighborX="806">
        <dgm:presLayoutVars>
          <dgm:chPref val="3"/>
        </dgm:presLayoutVars>
      </dgm:prSet>
      <dgm:spPr/>
    </dgm:pt>
    <dgm:pt modelId="{F4D4A250-127D-9D44-A0CD-9A9DAD94DDB3}" type="pres">
      <dgm:prSet presAssocID="{0033B1DF-4AE0-D94E-8EB1-BA9E2A8FB2DA}" presName="rootConnector" presStyleLbl="node3" presStyleIdx="0" presStyleCnt="5"/>
      <dgm:spPr/>
    </dgm:pt>
    <dgm:pt modelId="{0FB3AAFA-FDEC-0846-986A-233CC489227A}" type="pres">
      <dgm:prSet presAssocID="{0033B1DF-4AE0-D94E-8EB1-BA9E2A8FB2DA}" presName="hierChild4" presStyleCnt="0"/>
      <dgm:spPr/>
    </dgm:pt>
    <dgm:pt modelId="{D00A86B7-FABF-4140-9496-FB4BFB3DCAAB}" type="pres">
      <dgm:prSet presAssocID="{0033B1DF-4AE0-D94E-8EB1-BA9E2A8FB2DA}" presName="hierChild5" presStyleCnt="0"/>
      <dgm:spPr/>
    </dgm:pt>
    <dgm:pt modelId="{74C3301A-663A-7746-91AE-B90CF8021CF8}" type="pres">
      <dgm:prSet presAssocID="{CD830277-F525-954C-90F7-D5E476090587}" presName="Name64" presStyleLbl="parChTrans1D3" presStyleIdx="1" presStyleCnt="5"/>
      <dgm:spPr/>
    </dgm:pt>
    <dgm:pt modelId="{4B5BEF3D-95E2-7D42-9BFA-029A70410FB2}" type="pres">
      <dgm:prSet presAssocID="{8ACA7617-6A23-3547-BD81-69A675E69612}" presName="hierRoot2" presStyleCnt="0">
        <dgm:presLayoutVars>
          <dgm:hierBranch val="init"/>
        </dgm:presLayoutVars>
      </dgm:prSet>
      <dgm:spPr/>
    </dgm:pt>
    <dgm:pt modelId="{00669771-2857-A643-A81A-5D49CF98E4A6}" type="pres">
      <dgm:prSet presAssocID="{8ACA7617-6A23-3547-BD81-69A675E69612}" presName="rootComposite" presStyleCnt="0"/>
      <dgm:spPr/>
    </dgm:pt>
    <dgm:pt modelId="{A9D88C9D-D1EF-F840-984E-0BB866A27B45}" type="pres">
      <dgm:prSet presAssocID="{8ACA7617-6A23-3547-BD81-69A675E69612}" presName="rootText" presStyleLbl="node3" presStyleIdx="1" presStyleCnt="5" custLinFactNeighborX="806">
        <dgm:presLayoutVars>
          <dgm:chPref val="3"/>
        </dgm:presLayoutVars>
      </dgm:prSet>
      <dgm:spPr/>
    </dgm:pt>
    <dgm:pt modelId="{83FC8178-A913-354E-AF02-3C10B0C7CB15}" type="pres">
      <dgm:prSet presAssocID="{8ACA7617-6A23-3547-BD81-69A675E69612}" presName="rootConnector" presStyleLbl="node3" presStyleIdx="1" presStyleCnt="5"/>
      <dgm:spPr/>
    </dgm:pt>
    <dgm:pt modelId="{1B62185A-A433-8A4D-85A3-CADE5F6402DA}" type="pres">
      <dgm:prSet presAssocID="{8ACA7617-6A23-3547-BD81-69A675E69612}" presName="hierChild4" presStyleCnt="0"/>
      <dgm:spPr/>
    </dgm:pt>
    <dgm:pt modelId="{3EE68EB3-1B66-2A41-994C-01B72EB481AC}" type="pres">
      <dgm:prSet presAssocID="{8ACA7617-6A23-3547-BD81-69A675E69612}" presName="hierChild5" presStyleCnt="0"/>
      <dgm:spPr/>
    </dgm:pt>
    <dgm:pt modelId="{68AFBC48-6208-5248-BB13-544C014F77D3}" type="pres">
      <dgm:prSet presAssocID="{1A6113B7-E3C5-F94E-9FAA-B8B726ACB7E1}" presName="Name64" presStyleLbl="parChTrans1D3" presStyleIdx="2" presStyleCnt="5"/>
      <dgm:spPr/>
    </dgm:pt>
    <dgm:pt modelId="{9B8A0C54-EC89-924C-8817-887E336EB23B}" type="pres">
      <dgm:prSet presAssocID="{E4A215F9-E818-EC4F-AF1E-A6B1D070FEAE}" presName="hierRoot2" presStyleCnt="0">
        <dgm:presLayoutVars>
          <dgm:hierBranch val="init"/>
        </dgm:presLayoutVars>
      </dgm:prSet>
      <dgm:spPr/>
    </dgm:pt>
    <dgm:pt modelId="{B97BA88B-BAD9-8C4A-8F66-B887EEC90D55}" type="pres">
      <dgm:prSet presAssocID="{E4A215F9-E818-EC4F-AF1E-A6B1D070FEAE}" presName="rootComposite" presStyleCnt="0"/>
      <dgm:spPr/>
    </dgm:pt>
    <dgm:pt modelId="{62AB5865-A3B8-614D-8959-D031E94551EC}" type="pres">
      <dgm:prSet presAssocID="{E4A215F9-E818-EC4F-AF1E-A6B1D070FEAE}" presName="rootText" presStyleLbl="node3" presStyleIdx="2" presStyleCnt="5" custLinFactNeighborX="806">
        <dgm:presLayoutVars>
          <dgm:chPref val="3"/>
        </dgm:presLayoutVars>
      </dgm:prSet>
      <dgm:spPr/>
    </dgm:pt>
    <dgm:pt modelId="{3F663AD3-1F64-5A42-ABA7-3417CA00FC07}" type="pres">
      <dgm:prSet presAssocID="{E4A215F9-E818-EC4F-AF1E-A6B1D070FEAE}" presName="rootConnector" presStyleLbl="node3" presStyleIdx="2" presStyleCnt="5"/>
      <dgm:spPr/>
    </dgm:pt>
    <dgm:pt modelId="{775BFE55-638C-9945-96BD-47FDE5614AD4}" type="pres">
      <dgm:prSet presAssocID="{E4A215F9-E818-EC4F-AF1E-A6B1D070FEAE}" presName="hierChild4" presStyleCnt="0"/>
      <dgm:spPr/>
    </dgm:pt>
    <dgm:pt modelId="{A28986B1-1190-844F-908D-2DE083AC0002}" type="pres">
      <dgm:prSet presAssocID="{E4A215F9-E818-EC4F-AF1E-A6B1D070FEAE}" presName="hierChild5" presStyleCnt="0"/>
      <dgm:spPr/>
    </dgm:pt>
    <dgm:pt modelId="{D4F498A2-65E1-EA44-8AF9-58568525B77D}" type="pres">
      <dgm:prSet presAssocID="{3693B872-5D04-E14F-B2CB-DAEBF4021E30}" presName="hierChild5" presStyleCnt="0"/>
      <dgm:spPr/>
    </dgm:pt>
    <dgm:pt modelId="{FFE878B0-83E4-3549-ACA3-50154619AF97}" type="pres">
      <dgm:prSet presAssocID="{024E97B8-4B5C-0C42-8667-C51112A7F130}" presName="Name64" presStyleLbl="parChTrans1D2" presStyleIdx="1" presStyleCnt="3"/>
      <dgm:spPr/>
    </dgm:pt>
    <dgm:pt modelId="{2A873D4A-9B74-8B4C-9506-459329A48C33}" type="pres">
      <dgm:prSet presAssocID="{A199997A-28CC-C147-9670-F7BA029BEDDF}" presName="hierRoot2" presStyleCnt="0">
        <dgm:presLayoutVars>
          <dgm:hierBranch val="init"/>
        </dgm:presLayoutVars>
      </dgm:prSet>
      <dgm:spPr/>
    </dgm:pt>
    <dgm:pt modelId="{02104149-BBF9-F641-8B0A-5AE7A4B14FEC}" type="pres">
      <dgm:prSet presAssocID="{A199997A-28CC-C147-9670-F7BA029BEDDF}" presName="rootComposite" presStyleCnt="0"/>
      <dgm:spPr/>
    </dgm:pt>
    <dgm:pt modelId="{BB58D92B-C4DB-9E44-968E-DF6F5AA3669E}" type="pres">
      <dgm:prSet presAssocID="{A199997A-28CC-C147-9670-F7BA029BEDDF}" presName="rootText" presStyleLbl="node2" presStyleIdx="1" presStyleCnt="3">
        <dgm:presLayoutVars>
          <dgm:chPref val="3"/>
        </dgm:presLayoutVars>
      </dgm:prSet>
      <dgm:spPr/>
    </dgm:pt>
    <dgm:pt modelId="{C19EB1B1-6087-AC4E-8BD7-5E1306FC3C26}" type="pres">
      <dgm:prSet presAssocID="{A199997A-28CC-C147-9670-F7BA029BEDDF}" presName="rootConnector" presStyleLbl="node2" presStyleIdx="1" presStyleCnt="3"/>
      <dgm:spPr/>
    </dgm:pt>
    <dgm:pt modelId="{718EF3FF-910D-BF4D-89D8-B294C867F547}" type="pres">
      <dgm:prSet presAssocID="{A199997A-28CC-C147-9670-F7BA029BEDDF}" presName="hierChild4" presStyleCnt="0"/>
      <dgm:spPr/>
    </dgm:pt>
    <dgm:pt modelId="{C1670A50-2654-1444-A36E-3A3D4BB22ACD}" type="pres">
      <dgm:prSet presAssocID="{FC671FA9-85E3-2A4F-A350-7E37DC516022}" presName="Name64" presStyleLbl="parChTrans1D3" presStyleIdx="3" presStyleCnt="5"/>
      <dgm:spPr/>
    </dgm:pt>
    <dgm:pt modelId="{708016ED-C26E-F54E-8E52-462B627B9E1F}" type="pres">
      <dgm:prSet presAssocID="{FB2A8E78-70E5-5241-801B-312CE10EE261}" presName="hierRoot2" presStyleCnt="0">
        <dgm:presLayoutVars>
          <dgm:hierBranch val="init"/>
        </dgm:presLayoutVars>
      </dgm:prSet>
      <dgm:spPr/>
    </dgm:pt>
    <dgm:pt modelId="{8D2B8217-8649-464F-AEF6-0DADEA38DA37}" type="pres">
      <dgm:prSet presAssocID="{FB2A8E78-70E5-5241-801B-312CE10EE261}" presName="rootComposite" presStyleCnt="0"/>
      <dgm:spPr/>
    </dgm:pt>
    <dgm:pt modelId="{8AEDC549-BDBF-234B-9A67-8201FB36AB30}" type="pres">
      <dgm:prSet presAssocID="{FB2A8E78-70E5-5241-801B-312CE10EE261}" presName="rootText" presStyleLbl="node3" presStyleIdx="3" presStyleCnt="5">
        <dgm:presLayoutVars>
          <dgm:chPref val="3"/>
        </dgm:presLayoutVars>
      </dgm:prSet>
      <dgm:spPr/>
    </dgm:pt>
    <dgm:pt modelId="{359BE392-B8CB-CE43-A334-9A8FF8726F2C}" type="pres">
      <dgm:prSet presAssocID="{FB2A8E78-70E5-5241-801B-312CE10EE261}" presName="rootConnector" presStyleLbl="node3" presStyleIdx="3" presStyleCnt="5"/>
      <dgm:spPr/>
    </dgm:pt>
    <dgm:pt modelId="{4457034C-9FDA-C044-8F2F-9DF355BC19C1}" type="pres">
      <dgm:prSet presAssocID="{FB2A8E78-70E5-5241-801B-312CE10EE261}" presName="hierChild4" presStyleCnt="0"/>
      <dgm:spPr/>
    </dgm:pt>
    <dgm:pt modelId="{E3DECD25-87E0-A942-B175-CE1A7E550546}" type="pres">
      <dgm:prSet presAssocID="{FB2A8E78-70E5-5241-801B-312CE10EE261}" presName="hierChild5" presStyleCnt="0"/>
      <dgm:spPr/>
    </dgm:pt>
    <dgm:pt modelId="{D714FFF5-D93D-E14C-B128-9608231241E0}" type="pres">
      <dgm:prSet presAssocID="{E326B413-D201-EB4D-9B06-EF52E9D4B59C}" presName="Name64" presStyleLbl="parChTrans1D3" presStyleIdx="4" presStyleCnt="5"/>
      <dgm:spPr/>
    </dgm:pt>
    <dgm:pt modelId="{E2EA3CDC-DCD5-2B41-8062-51933DDB2795}" type="pres">
      <dgm:prSet presAssocID="{7B8308EE-88EC-C141-AA24-6B650324F975}" presName="hierRoot2" presStyleCnt="0">
        <dgm:presLayoutVars>
          <dgm:hierBranch val="init"/>
        </dgm:presLayoutVars>
      </dgm:prSet>
      <dgm:spPr/>
    </dgm:pt>
    <dgm:pt modelId="{7ADDD02E-7253-4B43-9A7C-8E8ED2C8B857}" type="pres">
      <dgm:prSet presAssocID="{7B8308EE-88EC-C141-AA24-6B650324F975}" presName="rootComposite" presStyleCnt="0"/>
      <dgm:spPr/>
    </dgm:pt>
    <dgm:pt modelId="{CFBCC27C-F815-834C-A6F9-14523198FDFB}" type="pres">
      <dgm:prSet presAssocID="{7B8308EE-88EC-C141-AA24-6B650324F975}" presName="rootText" presStyleLbl="node3" presStyleIdx="4" presStyleCnt="5">
        <dgm:presLayoutVars>
          <dgm:chPref val="3"/>
        </dgm:presLayoutVars>
      </dgm:prSet>
      <dgm:spPr/>
    </dgm:pt>
    <dgm:pt modelId="{049841F7-40B4-8F43-8B7F-F14063CDCEFE}" type="pres">
      <dgm:prSet presAssocID="{7B8308EE-88EC-C141-AA24-6B650324F975}" presName="rootConnector" presStyleLbl="node3" presStyleIdx="4" presStyleCnt="5"/>
      <dgm:spPr/>
    </dgm:pt>
    <dgm:pt modelId="{F5C3E84B-486C-9B4C-880C-59311DBCDC24}" type="pres">
      <dgm:prSet presAssocID="{7B8308EE-88EC-C141-AA24-6B650324F975}" presName="hierChild4" presStyleCnt="0"/>
      <dgm:spPr/>
    </dgm:pt>
    <dgm:pt modelId="{85D3EB26-881D-404C-82E2-D27914043F7F}" type="pres">
      <dgm:prSet presAssocID="{7B8308EE-88EC-C141-AA24-6B650324F975}" presName="hierChild5" presStyleCnt="0"/>
      <dgm:spPr/>
    </dgm:pt>
    <dgm:pt modelId="{09237078-0FCF-4946-9665-5DDDEEFE649C}" type="pres">
      <dgm:prSet presAssocID="{A199997A-28CC-C147-9670-F7BA029BEDDF}" presName="hierChild5" presStyleCnt="0"/>
      <dgm:spPr/>
    </dgm:pt>
    <dgm:pt modelId="{4E826467-ADB2-A541-AEBC-B7999F6E75C9}" type="pres">
      <dgm:prSet presAssocID="{5D668BD9-D7B5-1F43-A58A-CB925A087C92}" presName="Name64" presStyleLbl="parChTrans1D2" presStyleIdx="2" presStyleCnt="3"/>
      <dgm:spPr/>
    </dgm:pt>
    <dgm:pt modelId="{2E753508-D25F-9048-A481-5CDCABC45EFA}" type="pres">
      <dgm:prSet presAssocID="{ABCB5316-C24B-354C-B7A5-B09174CC0AF5}" presName="hierRoot2" presStyleCnt="0">
        <dgm:presLayoutVars>
          <dgm:hierBranch val="init"/>
        </dgm:presLayoutVars>
      </dgm:prSet>
      <dgm:spPr/>
    </dgm:pt>
    <dgm:pt modelId="{47D86764-B4F6-114F-9EAA-4E7CDAC4C0F5}" type="pres">
      <dgm:prSet presAssocID="{ABCB5316-C24B-354C-B7A5-B09174CC0AF5}" presName="rootComposite" presStyleCnt="0"/>
      <dgm:spPr/>
    </dgm:pt>
    <dgm:pt modelId="{BCBB4A52-6C3B-6442-89A5-44CE85518760}" type="pres">
      <dgm:prSet presAssocID="{ABCB5316-C24B-354C-B7A5-B09174CC0AF5}" presName="rootText" presStyleLbl="node2" presStyleIdx="2" presStyleCnt="3">
        <dgm:presLayoutVars>
          <dgm:chPref val="3"/>
        </dgm:presLayoutVars>
      </dgm:prSet>
      <dgm:spPr/>
    </dgm:pt>
    <dgm:pt modelId="{890D8BB6-684F-CF43-AE59-4F568435F816}" type="pres">
      <dgm:prSet presAssocID="{ABCB5316-C24B-354C-B7A5-B09174CC0AF5}" presName="rootConnector" presStyleLbl="node2" presStyleIdx="2" presStyleCnt="3"/>
      <dgm:spPr/>
    </dgm:pt>
    <dgm:pt modelId="{2A8D5759-7887-5C40-B7F1-C05E3C41ABE6}" type="pres">
      <dgm:prSet presAssocID="{ABCB5316-C24B-354C-B7A5-B09174CC0AF5}" presName="hierChild4" presStyleCnt="0"/>
      <dgm:spPr/>
    </dgm:pt>
    <dgm:pt modelId="{EDEFFF5A-8D3F-4F40-99BB-F572CA6D5B5A}" type="pres">
      <dgm:prSet presAssocID="{ABCB5316-C24B-354C-B7A5-B09174CC0AF5}" presName="hierChild5" presStyleCnt="0"/>
      <dgm:spPr/>
    </dgm:pt>
    <dgm:pt modelId="{9A9DA823-401F-0042-8DB8-62153C22758F}" type="pres">
      <dgm:prSet presAssocID="{F8B720A5-5264-7C40-92E4-878509CA3F9D}" presName="hierChild3" presStyleCnt="0"/>
      <dgm:spPr/>
    </dgm:pt>
  </dgm:ptLst>
  <dgm:cxnLst>
    <dgm:cxn modelId="{34DB2404-288E-4847-A54E-DFE631ED3952}" srcId="{A199997A-28CC-C147-9670-F7BA029BEDDF}" destId="{FB2A8E78-70E5-5241-801B-312CE10EE261}" srcOrd="0" destOrd="0" parTransId="{FC671FA9-85E3-2A4F-A350-7E37DC516022}" sibTransId="{6F973409-BADD-734C-B5E5-9AD9220E0864}"/>
    <dgm:cxn modelId="{4EC1AC0E-B376-7B4B-A8B1-B5BEB6297BB3}" type="presOf" srcId="{A199997A-28CC-C147-9670-F7BA029BEDDF}" destId="{C19EB1B1-6087-AC4E-8BD7-5E1306FC3C26}" srcOrd="1" destOrd="0" presId="urn:microsoft.com/office/officeart/2009/3/layout/HorizontalOrganizationChart"/>
    <dgm:cxn modelId="{0FEF7618-1DF9-C04F-9AC7-E704F2336C27}" type="presOf" srcId="{0033B1DF-4AE0-D94E-8EB1-BA9E2A8FB2DA}" destId="{4228D55F-5665-764C-854D-2B843EB2F04D}" srcOrd="0" destOrd="0" presId="urn:microsoft.com/office/officeart/2009/3/layout/HorizontalOrganizationChart"/>
    <dgm:cxn modelId="{95CABA1E-BCD6-0447-88A0-42C9A4EF9891}" type="presOf" srcId="{ABCB5316-C24B-354C-B7A5-B09174CC0AF5}" destId="{890D8BB6-684F-CF43-AE59-4F568435F816}" srcOrd="1" destOrd="0" presId="urn:microsoft.com/office/officeart/2009/3/layout/HorizontalOrganizationChart"/>
    <dgm:cxn modelId="{E7770B22-2BC9-E044-8B65-15C22D939ACD}" type="presOf" srcId="{F8B720A5-5264-7C40-92E4-878509CA3F9D}" destId="{64CAC180-BD63-3445-A817-18E010061B1D}" srcOrd="0" destOrd="0" presId="urn:microsoft.com/office/officeart/2009/3/layout/HorizontalOrganizationChart"/>
    <dgm:cxn modelId="{7C79BD2C-F7DF-E74E-AF6F-8280EB2DC1F2}" type="presOf" srcId="{3693B872-5D04-E14F-B2CB-DAEBF4021E30}" destId="{16F58FE5-212C-8C43-999E-81C66A0426E2}" srcOrd="0" destOrd="0" presId="urn:microsoft.com/office/officeart/2009/3/layout/HorizontalOrganizationChart"/>
    <dgm:cxn modelId="{526B012F-585D-4047-A5C1-DAAA3EDF96FE}" type="presOf" srcId="{FC671FA9-85E3-2A4F-A350-7E37DC516022}" destId="{C1670A50-2654-1444-A36E-3A3D4BB22ACD}" srcOrd="0" destOrd="0" presId="urn:microsoft.com/office/officeart/2009/3/layout/HorizontalOrganizationChart"/>
    <dgm:cxn modelId="{99C01D35-C130-4347-9005-DBD23A7D4E2B}" type="presOf" srcId="{DC40C0B8-5B5D-D44C-8AE9-7F890CD7E958}" destId="{A52CDCB6-02D5-8345-9F62-F7EAC4F9FECE}" srcOrd="0" destOrd="0" presId="urn:microsoft.com/office/officeart/2009/3/layout/HorizontalOrganizationChart"/>
    <dgm:cxn modelId="{E4FAEA3B-13B1-EC46-9A81-C8F87B0DE498}" type="presOf" srcId="{E326B413-D201-EB4D-9B06-EF52E9D4B59C}" destId="{D714FFF5-D93D-E14C-B128-9608231241E0}" srcOrd="0" destOrd="0" presId="urn:microsoft.com/office/officeart/2009/3/layout/HorizontalOrganizationChart"/>
    <dgm:cxn modelId="{0AAB293E-CD60-4543-B3BB-24A3A63235B1}" type="presOf" srcId="{8ACA7617-6A23-3547-BD81-69A675E69612}" destId="{83FC8178-A913-354E-AF02-3C10B0C7CB15}" srcOrd="1" destOrd="0" presId="urn:microsoft.com/office/officeart/2009/3/layout/HorizontalOrganizationChart"/>
    <dgm:cxn modelId="{56CB4C60-1F17-044A-85BE-2F9A64CE3325}" type="presOf" srcId="{ABCB5316-C24B-354C-B7A5-B09174CC0AF5}" destId="{BCBB4A52-6C3B-6442-89A5-44CE85518760}" srcOrd="0" destOrd="0" presId="urn:microsoft.com/office/officeart/2009/3/layout/HorizontalOrganizationChart"/>
    <dgm:cxn modelId="{318D9560-944F-0D46-8695-FFDE954C6298}" srcId="{F8B720A5-5264-7C40-92E4-878509CA3F9D}" destId="{3693B872-5D04-E14F-B2CB-DAEBF4021E30}" srcOrd="0" destOrd="0" parTransId="{DC40C0B8-5B5D-D44C-8AE9-7F890CD7E958}" sibTransId="{2E16348C-3A2F-F048-A292-54A99565F196}"/>
    <dgm:cxn modelId="{75394D65-97B6-A743-BC5D-E9F2F71854FB}" srcId="{F8B720A5-5264-7C40-92E4-878509CA3F9D}" destId="{A199997A-28CC-C147-9670-F7BA029BEDDF}" srcOrd="1" destOrd="0" parTransId="{024E97B8-4B5C-0C42-8667-C51112A7F130}" sibTransId="{A6536B1B-9A7A-2243-BDAD-CCBF3002FEA3}"/>
    <dgm:cxn modelId="{15B23B48-8B4D-6441-9387-AD4DF02BB6F8}" srcId="{A199997A-28CC-C147-9670-F7BA029BEDDF}" destId="{7B8308EE-88EC-C141-AA24-6B650324F975}" srcOrd="1" destOrd="0" parTransId="{E326B413-D201-EB4D-9B06-EF52E9D4B59C}" sibTransId="{64367039-77FA-1745-8587-1AE8C70204F4}"/>
    <dgm:cxn modelId="{6461D76B-4A9E-5345-B41B-249D542AF748}" srcId="{3693B872-5D04-E14F-B2CB-DAEBF4021E30}" destId="{E4A215F9-E818-EC4F-AF1E-A6B1D070FEAE}" srcOrd="2" destOrd="0" parTransId="{1A6113B7-E3C5-F94E-9FAA-B8B726ACB7E1}" sibTransId="{EB6C9BC9-7654-CA4E-B6F2-E23921DD9DCD}"/>
    <dgm:cxn modelId="{3F977C6C-E97F-D54D-9BDF-7BB95A0DB898}" type="presOf" srcId="{F8B720A5-5264-7C40-92E4-878509CA3F9D}" destId="{71780DAB-C9DD-5841-B792-1281D55E1016}" srcOrd="1" destOrd="0" presId="urn:microsoft.com/office/officeart/2009/3/layout/HorizontalOrganizationChart"/>
    <dgm:cxn modelId="{681DBD54-354F-414B-B7A4-4E5532335496}" type="presOf" srcId="{FB2A8E78-70E5-5241-801B-312CE10EE261}" destId="{8AEDC549-BDBF-234B-9A67-8201FB36AB30}" srcOrd="0" destOrd="0" presId="urn:microsoft.com/office/officeart/2009/3/layout/HorizontalOrganizationChart"/>
    <dgm:cxn modelId="{190FE476-8F5B-BE40-8D5C-82A866B06B43}" type="presOf" srcId="{CD830277-F525-954C-90F7-D5E476090587}" destId="{74C3301A-663A-7746-91AE-B90CF8021CF8}" srcOrd="0" destOrd="0" presId="urn:microsoft.com/office/officeart/2009/3/layout/HorizontalOrganizationChart"/>
    <dgm:cxn modelId="{ED2E3777-70DD-C045-975D-31B8FA04D115}" type="presOf" srcId="{0033B1DF-4AE0-D94E-8EB1-BA9E2A8FB2DA}" destId="{F4D4A250-127D-9D44-A0CD-9A9DAD94DDB3}" srcOrd="1" destOrd="0" presId="urn:microsoft.com/office/officeart/2009/3/layout/HorizontalOrganizationChart"/>
    <dgm:cxn modelId="{E635FB84-E9F3-C54A-A651-1FEF82C5604B}" type="presOf" srcId="{A199997A-28CC-C147-9670-F7BA029BEDDF}" destId="{BB58D92B-C4DB-9E44-968E-DF6F5AA3669E}" srcOrd="0" destOrd="0" presId="urn:microsoft.com/office/officeart/2009/3/layout/HorizontalOrganizationChart"/>
    <dgm:cxn modelId="{8D61C786-DE0F-CC48-B9A1-C87171F18AB7}" type="presOf" srcId="{3693B872-5D04-E14F-B2CB-DAEBF4021E30}" destId="{E2F36073-7E6F-2E43-8716-57E55141FA36}" srcOrd="1" destOrd="0" presId="urn:microsoft.com/office/officeart/2009/3/layout/HorizontalOrganizationChart"/>
    <dgm:cxn modelId="{ACFF908D-DEC9-C04A-B5D4-B378FA9219CD}" type="presOf" srcId="{7B8308EE-88EC-C141-AA24-6B650324F975}" destId="{CFBCC27C-F815-834C-A6F9-14523198FDFB}" srcOrd="0" destOrd="0" presId="urn:microsoft.com/office/officeart/2009/3/layout/HorizontalOrganizationChart"/>
    <dgm:cxn modelId="{CFB3F78F-206D-904F-811A-D3A1B4B714B2}" srcId="{3693B872-5D04-E14F-B2CB-DAEBF4021E30}" destId="{0033B1DF-4AE0-D94E-8EB1-BA9E2A8FB2DA}" srcOrd="0" destOrd="0" parTransId="{0A30649F-CDBC-A048-8B81-896D3F506DB8}" sibTransId="{DE950C70-5CFA-9345-840C-C15876883B16}"/>
    <dgm:cxn modelId="{37738797-88C1-D647-B086-946A8F2AC946}" srcId="{F8B720A5-5264-7C40-92E4-878509CA3F9D}" destId="{ABCB5316-C24B-354C-B7A5-B09174CC0AF5}" srcOrd="2" destOrd="0" parTransId="{5D668BD9-D7B5-1F43-A58A-CB925A087C92}" sibTransId="{5EF3117A-07FA-8E46-8F16-5994A5F6C4A1}"/>
    <dgm:cxn modelId="{2ABAE8A1-B299-BC49-927C-3B6815CCCDBE}" type="presOf" srcId="{7B8308EE-88EC-C141-AA24-6B650324F975}" destId="{049841F7-40B4-8F43-8B7F-F14063CDCEFE}" srcOrd="1" destOrd="0" presId="urn:microsoft.com/office/officeart/2009/3/layout/HorizontalOrganizationChart"/>
    <dgm:cxn modelId="{94A69AAD-8235-DB4B-9C52-8651C0A24652}" srcId="{3693B872-5D04-E14F-B2CB-DAEBF4021E30}" destId="{8ACA7617-6A23-3547-BD81-69A675E69612}" srcOrd="1" destOrd="0" parTransId="{CD830277-F525-954C-90F7-D5E476090587}" sibTransId="{0ADDA8CF-868A-6248-A555-E21FC0C562DB}"/>
    <dgm:cxn modelId="{3FA2D8B0-43AC-6F49-A664-02CE67E846C2}" type="presOf" srcId="{5D668BD9-D7B5-1F43-A58A-CB925A087C92}" destId="{4E826467-ADB2-A541-AEBC-B7999F6E75C9}" srcOrd="0" destOrd="0" presId="urn:microsoft.com/office/officeart/2009/3/layout/HorizontalOrganizationChart"/>
    <dgm:cxn modelId="{8D459BB1-2895-2A46-B574-4F7139B300A6}" type="presOf" srcId="{1A6113B7-E3C5-F94E-9FAA-B8B726ACB7E1}" destId="{68AFBC48-6208-5248-BB13-544C014F77D3}" srcOrd="0" destOrd="0" presId="urn:microsoft.com/office/officeart/2009/3/layout/HorizontalOrganizationChart"/>
    <dgm:cxn modelId="{B427E7B5-8997-DC46-944A-6B1AEAA99B71}" type="presOf" srcId="{3A6D9D10-9BB1-0D44-8545-1D72DAC6DAF3}" destId="{F6E9FC57-3963-BD48-BDA1-31274F6087AE}" srcOrd="0" destOrd="0" presId="urn:microsoft.com/office/officeart/2009/3/layout/HorizontalOrganizationChart"/>
    <dgm:cxn modelId="{91723BC5-BAF8-9D40-8CC6-75695DEFC290}" type="presOf" srcId="{0A30649F-CDBC-A048-8B81-896D3F506DB8}" destId="{8B9C17D8-CDB9-8140-98F5-6258EB7DA430}" srcOrd="0" destOrd="0" presId="urn:microsoft.com/office/officeart/2009/3/layout/HorizontalOrganizationChart"/>
    <dgm:cxn modelId="{BD5EEDCC-1152-194B-94D4-813CEEED9779}" srcId="{3A6D9D10-9BB1-0D44-8545-1D72DAC6DAF3}" destId="{F8B720A5-5264-7C40-92E4-878509CA3F9D}" srcOrd="0" destOrd="0" parTransId="{E7198001-FF74-8F49-ABAF-EBCD1FC57DF5}" sibTransId="{61BB00D9-7F7A-1D4C-9865-064B4270CBA5}"/>
    <dgm:cxn modelId="{FC49F7D4-37C4-9B4E-BE09-ADC941BF2473}" type="presOf" srcId="{E4A215F9-E818-EC4F-AF1E-A6B1D070FEAE}" destId="{3F663AD3-1F64-5A42-ABA7-3417CA00FC07}" srcOrd="1" destOrd="0" presId="urn:microsoft.com/office/officeart/2009/3/layout/HorizontalOrganizationChart"/>
    <dgm:cxn modelId="{20C0E5DC-BA71-3348-A02E-6EB922C2ED93}" type="presOf" srcId="{E4A215F9-E818-EC4F-AF1E-A6B1D070FEAE}" destId="{62AB5865-A3B8-614D-8959-D031E94551EC}" srcOrd="0" destOrd="0" presId="urn:microsoft.com/office/officeart/2009/3/layout/HorizontalOrganizationChart"/>
    <dgm:cxn modelId="{B8CAF6DD-14A5-694E-A830-45A0D6E7ADEF}" type="presOf" srcId="{8ACA7617-6A23-3547-BD81-69A675E69612}" destId="{A9D88C9D-D1EF-F840-984E-0BB866A27B45}" srcOrd="0" destOrd="0" presId="urn:microsoft.com/office/officeart/2009/3/layout/HorizontalOrganizationChart"/>
    <dgm:cxn modelId="{267107F4-B35E-D643-8E08-08EF11F4364E}" type="presOf" srcId="{024E97B8-4B5C-0C42-8667-C51112A7F130}" destId="{FFE878B0-83E4-3549-ACA3-50154619AF97}" srcOrd="0" destOrd="0" presId="urn:microsoft.com/office/officeart/2009/3/layout/HorizontalOrganizationChart"/>
    <dgm:cxn modelId="{CA7633F7-8228-1449-940D-613DDDF9A286}" type="presOf" srcId="{FB2A8E78-70E5-5241-801B-312CE10EE261}" destId="{359BE392-B8CB-CE43-A334-9A8FF8726F2C}" srcOrd="1" destOrd="0" presId="urn:microsoft.com/office/officeart/2009/3/layout/HorizontalOrganizationChart"/>
    <dgm:cxn modelId="{5B115417-DC33-B342-AFB9-04BA87C9E1E7}" type="presParOf" srcId="{F6E9FC57-3963-BD48-BDA1-31274F6087AE}" destId="{1DA534BF-BD23-6340-ACF7-CED9C2DB274D}" srcOrd="0" destOrd="0" presId="urn:microsoft.com/office/officeart/2009/3/layout/HorizontalOrganizationChart"/>
    <dgm:cxn modelId="{E882EFC6-3A71-4241-A1B1-6E20C25ACC7D}" type="presParOf" srcId="{1DA534BF-BD23-6340-ACF7-CED9C2DB274D}" destId="{57AA87F0-7125-C14E-AB2F-F661FCED2E7E}" srcOrd="0" destOrd="0" presId="urn:microsoft.com/office/officeart/2009/3/layout/HorizontalOrganizationChart"/>
    <dgm:cxn modelId="{DE0713BD-887C-614F-B64E-BC814E188E91}" type="presParOf" srcId="{57AA87F0-7125-C14E-AB2F-F661FCED2E7E}" destId="{64CAC180-BD63-3445-A817-18E010061B1D}" srcOrd="0" destOrd="0" presId="urn:microsoft.com/office/officeart/2009/3/layout/HorizontalOrganizationChart"/>
    <dgm:cxn modelId="{07106C7E-CE7D-1340-A8A7-9833BD19F2DA}" type="presParOf" srcId="{57AA87F0-7125-C14E-AB2F-F661FCED2E7E}" destId="{71780DAB-C9DD-5841-B792-1281D55E1016}" srcOrd="1" destOrd="0" presId="urn:microsoft.com/office/officeart/2009/3/layout/HorizontalOrganizationChart"/>
    <dgm:cxn modelId="{827636AE-1F00-BD44-A84A-4BB5FBEFB3EC}" type="presParOf" srcId="{1DA534BF-BD23-6340-ACF7-CED9C2DB274D}" destId="{02619FED-C0D9-3B42-956A-B1C19B20D535}" srcOrd="1" destOrd="0" presId="urn:microsoft.com/office/officeart/2009/3/layout/HorizontalOrganizationChart"/>
    <dgm:cxn modelId="{038D3200-C2D8-A94E-9F3F-C12CAFDE1031}" type="presParOf" srcId="{02619FED-C0D9-3B42-956A-B1C19B20D535}" destId="{A52CDCB6-02D5-8345-9F62-F7EAC4F9FECE}" srcOrd="0" destOrd="0" presId="urn:microsoft.com/office/officeart/2009/3/layout/HorizontalOrganizationChart"/>
    <dgm:cxn modelId="{D3E0FC86-5CC2-EC4B-BC72-D3BCF104517A}" type="presParOf" srcId="{02619FED-C0D9-3B42-956A-B1C19B20D535}" destId="{2995E048-9C6D-9248-AA81-AA68434B93DA}" srcOrd="1" destOrd="0" presId="urn:microsoft.com/office/officeart/2009/3/layout/HorizontalOrganizationChart"/>
    <dgm:cxn modelId="{629CAD6E-4427-C849-A8F2-421504894434}" type="presParOf" srcId="{2995E048-9C6D-9248-AA81-AA68434B93DA}" destId="{BBB27B63-0273-2C49-957A-3BFD0D40BB01}" srcOrd="0" destOrd="0" presId="urn:microsoft.com/office/officeart/2009/3/layout/HorizontalOrganizationChart"/>
    <dgm:cxn modelId="{C8494076-AA4D-C64F-95DE-9FDC85596FB5}" type="presParOf" srcId="{BBB27B63-0273-2C49-957A-3BFD0D40BB01}" destId="{16F58FE5-212C-8C43-999E-81C66A0426E2}" srcOrd="0" destOrd="0" presId="urn:microsoft.com/office/officeart/2009/3/layout/HorizontalOrganizationChart"/>
    <dgm:cxn modelId="{9B378F9B-DBC9-8A48-89B8-C4AA6045E8B2}" type="presParOf" srcId="{BBB27B63-0273-2C49-957A-3BFD0D40BB01}" destId="{E2F36073-7E6F-2E43-8716-57E55141FA36}" srcOrd="1" destOrd="0" presId="urn:microsoft.com/office/officeart/2009/3/layout/HorizontalOrganizationChart"/>
    <dgm:cxn modelId="{37204C22-B1DE-E640-9FE7-0A73CE6320FC}" type="presParOf" srcId="{2995E048-9C6D-9248-AA81-AA68434B93DA}" destId="{FEFF604A-8E7C-E844-9B70-6F305EFCCE9E}" srcOrd="1" destOrd="0" presId="urn:microsoft.com/office/officeart/2009/3/layout/HorizontalOrganizationChart"/>
    <dgm:cxn modelId="{BD2F7EF2-D9EC-6644-BBAD-A7A535CAC833}" type="presParOf" srcId="{FEFF604A-8E7C-E844-9B70-6F305EFCCE9E}" destId="{8B9C17D8-CDB9-8140-98F5-6258EB7DA430}" srcOrd="0" destOrd="0" presId="urn:microsoft.com/office/officeart/2009/3/layout/HorizontalOrganizationChart"/>
    <dgm:cxn modelId="{3496C258-06CA-374C-802F-283E505C8C6A}" type="presParOf" srcId="{FEFF604A-8E7C-E844-9B70-6F305EFCCE9E}" destId="{517302D5-F389-144F-BEE9-D779BDA2986A}" srcOrd="1" destOrd="0" presId="urn:microsoft.com/office/officeart/2009/3/layout/HorizontalOrganizationChart"/>
    <dgm:cxn modelId="{F2E228C2-1796-CA42-B5B0-8E04BECC55E3}" type="presParOf" srcId="{517302D5-F389-144F-BEE9-D779BDA2986A}" destId="{46739417-641F-7544-B548-EE06089FD610}" srcOrd="0" destOrd="0" presId="urn:microsoft.com/office/officeart/2009/3/layout/HorizontalOrganizationChart"/>
    <dgm:cxn modelId="{481D79AC-E20B-FA44-BD8B-6FA45CAB44BC}" type="presParOf" srcId="{46739417-641F-7544-B548-EE06089FD610}" destId="{4228D55F-5665-764C-854D-2B843EB2F04D}" srcOrd="0" destOrd="0" presId="urn:microsoft.com/office/officeart/2009/3/layout/HorizontalOrganizationChart"/>
    <dgm:cxn modelId="{7754862B-B0CF-324F-85FB-2F774B223298}" type="presParOf" srcId="{46739417-641F-7544-B548-EE06089FD610}" destId="{F4D4A250-127D-9D44-A0CD-9A9DAD94DDB3}" srcOrd="1" destOrd="0" presId="urn:microsoft.com/office/officeart/2009/3/layout/HorizontalOrganizationChart"/>
    <dgm:cxn modelId="{DAE6733F-F1EE-E043-8F73-1EB1835A0F8F}" type="presParOf" srcId="{517302D5-F389-144F-BEE9-D779BDA2986A}" destId="{0FB3AAFA-FDEC-0846-986A-233CC489227A}" srcOrd="1" destOrd="0" presId="urn:microsoft.com/office/officeart/2009/3/layout/HorizontalOrganizationChart"/>
    <dgm:cxn modelId="{EAD7A1A1-626F-4E4B-ABAC-9FA0790C5000}" type="presParOf" srcId="{517302D5-F389-144F-BEE9-D779BDA2986A}" destId="{D00A86B7-FABF-4140-9496-FB4BFB3DCAAB}" srcOrd="2" destOrd="0" presId="urn:microsoft.com/office/officeart/2009/3/layout/HorizontalOrganizationChart"/>
    <dgm:cxn modelId="{CF20541F-357A-0140-8A29-0653DE1D3EAE}" type="presParOf" srcId="{FEFF604A-8E7C-E844-9B70-6F305EFCCE9E}" destId="{74C3301A-663A-7746-91AE-B90CF8021CF8}" srcOrd="2" destOrd="0" presId="urn:microsoft.com/office/officeart/2009/3/layout/HorizontalOrganizationChart"/>
    <dgm:cxn modelId="{51A72F0C-31A7-B840-B3E0-E7306BBDC3C5}" type="presParOf" srcId="{FEFF604A-8E7C-E844-9B70-6F305EFCCE9E}" destId="{4B5BEF3D-95E2-7D42-9BFA-029A70410FB2}" srcOrd="3" destOrd="0" presId="urn:microsoft.com/office/officeart/2009/3/layout/HorizontalOrganizationChart"/>
    <dgm:cxn modelId="{D84637E7-E28C-714E-BF8F-1BB69F67834E}" type="presParOf" srcId="{4B5BEF3D-95E2-7D42-9BFA-029A70410FB2}" destId="{00669771-2857-A643-A81A-5D49CF98E4A6}" srcOrd="0" destOrd="0" presId="urn:microsoft.com/office/officeart/2009/3/layout/HorizontalOrganizationChart"/>
    <dgm:cxn modelId="{E67A919D-973D-8D40-83FF-C850C14D2B38}" type="presParOf" srcId="{00669771-2857-A643-A81A-5D49CF98E4A6}" destId="{A9D88C9D-D1EF-F840-984E-0BB866A27B45}" srcOrd="0" destOrd="0" presId="urn:microsoft.com/office/officeart/2009/3/layout/HorizontalOrganizationChart"/>
    <dgm:cxn modelId="{365204CB-C320-9943-A336-D80AE43FDBCF}" type="presParOf" srcId="{00669771-2857-A643-A81A-5D49CF98E4A6}" destId="{83FC8178-A913-354E-AF02-3C10B0C7CB15}" srcOrd="1" destOrd="0" presId="urn:microsoft.com/office/officeart/2009/3/layout/HorizontalOrganizationChart"/>
    <dgm:cxn modelId="{AD157335-923C-C84B-B1AD-3BB00596F73F}" type="presParOf" srcId="{4B5BEF3D-95E2-7D42-9BFA-029A70410FB2}" destId="{1B62185A-A433-8A4D-85A3-CADE5F6402DA}" srcOrd="1" destOrd="0" presId="urn:microsoft.com/office/officeart/2009/3/layout/HorizontalOrganizationChart"/>
    <dgm:cxn modelId="{923F519D-3CA2-514C-88A0-97DF7F21A2CA}" type="presParOf" srcId="{4B5BEF3D-95E2-7D42-9BFA-029A70410FB2}" destId="{3EE68EB3-1B66-2A41-994C-01B72EB481AC}" srcOrd="2" destOrd="0" presId="urn:microsoft.com/office/officeart/2009/3/layout/HorizontalOrganizationChart"/>
    <dgm:cxn modelId="{827E3997-6ED5-8F43-964F-7614F2A77A9D}" type="presParOf" srcId="{FEFF604A-8E7C-E844-9B70-6F305EFCCE9E}" destId="{68AFBC48-6208-5248-BB13-544C014F77D3}" srcOrd="4" destOrd="0" presId="urn:microsoft.com/office/officeart/2009/3/layout/HorizontalOrganizationChart"/>
    <dgm:cxn modelId="{D3961C24-02CD-4446-AAF3-8F4187681D3B}" type="presParOf" srcId="{FEFF604A-8E7C-E844-9B70-6F305EFCCE9E}" destId="{9B8A0C54-EC89-924C-8817-887E336EB23B}" srcOrd="5" destOrd="0" presId="urn:microsoft.com/office/officeart/2009/3/layout/HorizontalOrganizationChart"/>
    <dgm:cxn modelId="{2A3AD5E5-A218-7142-A57B-4C05C180F78D}" type="presParOf" srcId="{9B8A0C54-EC89-924C-8817-887E336EB23B}" destId="{B97BA88B-BAD9-8C4A-8F66-B887EEC90D55}" srcOrd="0" destOrd="0" presId="urn:microsoft.com/office/officeart/2009/3/layout/HorizontalOrganizationChart"/>
    <dgm:cxn modelId="{3E6B7BFC-93E9-364C-8548-0ABDBFD26557}" type="presParOf" srcId="{B97BA88B-BAD9-8C4A-8F66-B887EEC90D55}" destId="{62AB5865-A3B8-614D-8959-D031E94551EC}" srcOrd="0" destOrd="0" presId="urn:microsoft.com/office/officeart/2009/3/layout/HorizontalOrganizationChart"/>
    <dgm:cxn modelId="{187F9DC6-BD5F-DD4C-9505-3C5037F97169}" type="presParOf" srcId="{B97BA88B-BAD9-8C4A-8F66-B887EEC90D55}" destId="{3F663AD3-1F64-5A42-ABA7-3417CA00FC07}" srcOrd="1" destOrd="0" presId="urn:microsoft.com/office/officeart/2009/3/layout/HorizontalOrganizationChart"/>
    <dgm:cxn modelId="{646E63B3-86DE-7E42-B4DE-2D509884BFF9}" type="presParOf" srcId="{9B8A0C54-EC89-924C-8817-887E336EB23B}" destId="{775BFE55-638C-9945-96BD-47FDE5614AD4}" srcOrd="1" destOrd="0" presId="urn:microsoft.com/office/officeart/2009/3/layout/HorizontalOrganizationChart"/>
    <dgm:cxn modelId="{022D9649-A6BE-9144-AC11-B793ACB8DC13}" type="presParOf" srcId="{9B8A0C54-EC89-924C-8817-887E336EB23B}" destId="{A28986B1-1190-844F-908D-2DE083AC0002}" srcOrd="2" destOrd="0" presId="urn:microsoft.com/office/officeart/2009/3/layout/HorizontalOrganizationChart"/>
    <dgm:cxn modelId="{8D132FB7-88D0-584A-970B-9448B365AE59}" type="presParOf" srcId="{2995E048-9C6D-9248-AA81-AA68434B93DA}" destId="{D4F498A2-65E1-EA44-8AF9-58568525B77D}" srcOrd="2" destOrd="0" presId="urn:microsoft.com/office/officeart/2009/3/layout/HorizontalOrganizationChart"/>
    <dgm:cxn modelId="{41072D48-A1EC-A74A-9BCA-CFBF7A876236}" type="presParOf" srcId="{02619FED-C0D9-3B42-956A-B1C19B20D535}" destId="{FFE878B0-83E4-3549-ACA3-50154619AF97}" srcOrd="2" destOrd="0" presId="urn:microsoft.com/office/officeart/2009/3/layout/HorizontalOrganizationChart"/>
    <dgm:cxn modelId="{FDA3A769-42D0-1F4E-9814-38CEE357F2DA}" type="presParOf" srcId="{02619FED-C0D9-3B42-956A-B1C19B20D535}" destId="{2A873D4A-9B74-8B4C-9506-459329A48C33}" srcOrd="3" destOrd="0" presId="urn:microsoft.com/office/officeart/2009/3/layout/HorizontalOrganizationChart"/>
    <dgm:cxn modelId="{FA40CAB4-A13B-2546-84A7-9666F2EB1F8A}" type="presParOf" srcId="{2A873D4A-9B74-8B4C-9506-459329A48C33}" destId="{02104149-BBF9-F641-8B0A-5AE7A4B14FEC}" srcOrd="0" destOrd="0" presId="urn:microsoft.com/office/officeart/2009/3/layout/HorizontalOrganizationChart"/>
    <dgm:cxn modelId="{3300915D-B6FF-8E46-9C45-DFDD78CF99A6}" type="presParOf" srcId="{02104149-BBF9-F641-8B0A-5AE7A4B14FEC}" destId="{BB58D92B-C4DB-9E44-968E-DF6F5AA3669E}" srcOrd="0" destOrd="0" presId="urn:microsoft.com/office/officeart/2009/3/layout/HorizontalOrganizationChart"/>
    <dgm:cxn modelId="{E87E49BE-8EFF-B04F-8A34-0BD603743E21}" type="presParOf" srcId="{02104149-BBF9-F641-8B0A-5AE7A4B14FEC}" destId="{C19EB1B1-6087-AC4E-8BD7-5E1306FC3C26}" srcOrd="1" destOrd="0" presId="urn:microsoft.com/office/officeart/2009/3/layout/HorizontalOrganizationChart"/>
    <dgm:cxn modelId="{C510EBED-543D-764D-9785-7B6E2C85561F}" type="presParOf" srcId="{2A873D4A-9B74-8B4C-9506-459329A48C33}" destId="{718EF3FF-910D-BF4D-89D8-B294C867F547}" srcOrd="1" destOrd="0" presId="urn:microsoft.com/office/officeart/2009/3/layout/HorizontalOrganizationChart"/>
    <dgm:cxn modelId="{2CA11FF1-9E9B-5A44-8D13-00A29A8F0BB7}" type="presParOf" srcId="{718EF3FF-910D-BF4D-89D8-B294C867F547}" destId="{C1670A50-2654-1444-A36E-3A3D4BB22ACD}" srcOrd="0" destOrd="0" presId="urn:microsoft.com/office/officeart/2009/3/layout/HorizontalOrganizationChart"/>
    <dgm:cxn modelId="{4F60D202-57C0-E74F-B31B-9A70988E51A8}" type="presParOf" srcId="{718EF3FF-910D-BF4D-89D8-B294C867F547}" destId="{708016ED-C26E-F54E-8E52-462B627B9E1F}" srcOrd="1" destOrd="0" presId="urn:microsoft.com/office/officeart/2009/3/layout/HorizontalOrganizationChart"/>
    <dgm:cxn modelId="{4A326B02-4533-6B44-A549-5B75B8BB6363}" type="presParOf" srcId="{708016ED-C26E-F54E-8E52-462B627B9E1F}" destId="{8D2B8217-8649-464F-AEF6-0DADEA38DA37}" srcOrd="0" destOrd="0" presId="urn:microsoft.com/office/officeart/2009/3/layout/HorizontalOrganizationChart"/>
    <dgm:cxn modelId="{09CF0BE3-FD6B-9F40-A472-4DA6C94428FB}" type="presParOf" srcId="{8D2B8217-8649-464F-AEF6-0DADEA38DA37}" destId="{8AEDC549-BDBF-234B-9A67-8201FB36AB30}" srcOrd="0" destOrd="0" presId="urn:microsoft.com/office/officeart/2009/3/layout/HorizontalOrganizationChart"/>
    <dgm:cxn modelId="{40946B9B-106E-ED4A-84A0-42F751369208}" type="presParOf" srcId="{8D2B8217-8649-464F-AEF6-0DADEA38DA37}" destId="{359BE392-B8CB-CE43-A334-9A8FF8726F2C}" srcOrd="1" destOrd="0" presId="urn:microsoft.com/office/officeart/2009/3/layout/HorizontalOrganizationChart"/>
    <dgm:cxn modelId="{6F97B052-87AD-EA4A-8498-1472B9A4030F}" type="presParOf" srcId="{708016ED-C26E-F54E-8E52-462B627B9E1F}" destId="{4457034C-9FDA-C044-8F2F-9DF355BC19C1}" srcOrd="1" destOrd="0" presId="urn:microsoft.com/office/officeart/2009/3/layout/HorizontalOrganizationChart"/>
    <dgm:cxn modelId="{7059AC93-68DC-F54C-8210-8E785A555CE7}" type="presParOf" srcId="{708016ED-C26E-F54E-8E52-462B627B9E1F}" destId="{E3DECD25-87E0-A942-B175-CE1A7E550546}" srcOrd="2" destOrd="0" presId="urn:microsoft.com/office/officeart/2009/3/layout/HorizontalOrganizationChart"/>
    <dgm:cxn modelId="{DFFFB5C7-7852-A745-89E4-E5AF1789720F}" type="presParOf" srcId="{718EF3FF-910D-BF4D-89D8-B294C867F547}" destId="{D714FFF5-D93D-E14C-B128-9608231241E0}" srcOrd="2" destOrd="0" presId="urn:microsoft.com/office/officeart/2009/3/layout/HorizontalOrganizationChart"/>
    <dgm:cxn modelId="{35B3F01F-3E0A-294F-B17A-0168228DA642}" type="presParOf" srcId="{718EF3FF-910D-BF4D-89D8-B294C867F547}" destId="{E2EA3CDC-DCD5-2B41-8062-51933DDB2795}" srcOrd="3" destOrd="0" presId="urn:microsoft.com/office/officeart/2009/3/layout/HorizontalOrganizationChart"/>
    <dgm:cxn modelId="{E6DC17A0-1188-D047-8893-93C44D02FC05}" type="presParOf" srcId="{E2EA3CDC-DCD5-2B41-8062-51933DDB2795}" destId="{7ADDD02E-7253-4B43-9A7C-8E8ED2C8B857}" srcOrd="0" destOrd="0" presId="urn:microsoft.com/office/officeart/2009/3/layout/HorizontalOrganizationChart"/>
    <dgm:cxn modelId="{3872D244-18BF-D74E-9FDD-5B041A7B3756}" type="presParOf" srcId="{7ADDD02E-7253-4B43-9A7C-8E8ED2C8B857}" destId="{CFBCC27C-F815-834C-A6F9-14523198FDFB}" srcOrd="0" destOrd="0" presId="urn:microsoft.com/office/officeart/2009/3/layout/HorizontalOrganizationChart"/>
    <dgm:cxn modelId="{0A85E0FD-B497-6A46-A118-EB51A24F5646}" type="presParOf" srcId="{7ADDD02E-7253-4B43-9A7C-8E8ED2C8B857}" destId="{049841F7-40B4-8F43-8B7F-F14063CDCEFE}" srcOrd="1" destOrd="0" presId="urn:microsoft.com/office/officeart/2009/3/layout/HorizontalOrganizationChart"/>
    <dgm:cxn modelId="{02FE21F6-305B-6446-9F9E-EFDD8FFD560D}" type="presParOf" srcId="{E2EA3CDC-DCD5-2B41-8062-51933DDB2795}" destId="{F5C3E84B-486C-9B4C-880C-59311DBCDC24}" srcOrd="1" destOrd="0" presId="urn:microsoft.com/office/officeart/2009/3/layout/HorizontalOrganizationChart"/>
    <dgm:cxn modelId="{3E2B2D9D-C40B-7844-B11E-EF5D1CB52EE8}" type="presParOf" srcId="{E2EA3CDC-DCD5-2B41-8062-51933DDB2795}" destId="{85D3EB26-881D-404C-82E2-D27914043F7F}" srcOrd="2" destOrd="0" presId="urn:microsoft.com/office/officeart/2009/3/layout/HorizontalOrganizationChart"/>
    <dgm:cxn modelId="{1A8D18CF-52C5-1D42-9C9D-21C00963B932}" type="presParOf" srcId="{2A873D4A-9B74-8B4C-9506-459329A48C33}" destId="{09237078-0FCF-4946-9665-5DDDEEFE649C}" srcOrd="2" destOrd="0" presId="urn:microsoft.com/office/officeart/2009/3/layout/HorizontalOrganizationChart"/>
    <dgm:cxn modelId="{E41E9958-4A75-694D-BEB1-1AEDF217A8D0}" type="presParOf" srcId="{02619FED-C0D9-3B42-956A-B1C19B20D535}" destId="{4E826467-ADB2-A541-AEBC-B7999F6E75C9}" srcOrd="4" destOrd="0" presId="urn:microsoft.com/office/officeart/2009/3/layout/HorizontalOrganizationChart"/>
    <dgm:cxn modelId="{5C6B650F-0D12-6042-AB1D-4AA44D9D7D81}" type="presParOf" srcId="{02619FED-C0D9-3B42-956A-B1C19B20D535}" destId="{2E753508-D25F-9048-A481-5CDCABC45EFA}" srcOrd="5" destOrd="0" presId="urn:microsoft.com/office/officeart/2009/3/layout/HorizontalOrganizationChart"/>
    <dgm:cxn modelId="{C82B468D-3966-4B45-A963-F7A8D78F8209}" type="presParOf" srcId="{2E753508-D25F-9048-A481-5CDCABC45EFA}" destId="{47D86764-B4F6-114F-9EAA-4E7CDAC4C0F5}" srcOrd="0" destOrd="0" presId="urn:microsoft.com/office/officeart/2009/3/layout/HorizontalOrganizationChart"/>
    <dgm:cxn modelId="{D2B96B32-D5C8-8D4A-B337-3E0664F6094A}" type="presParOf" srcId="{47D86764-B4F6-114F-9EAA-4E7CDAC4C0F5}" destId="{BCBB4A52-6C3B-6442-89A5-44CE85518760}" srcOrd="0" destOrd="0" presId="urn:microsoft.com/office/officeart/2009/3/layout/HorizontalOrganizationChart"/>
    <dgm:cxn modelId="{3EEC8871-ABC8-E64B-8FA7-BFBCD6944506}" type="presParOf" srcId="{47D86764-B4F6-114F-9EAA-4E7CDAC4C0F5}" destId="{890D8BB6-684F-CF43-AE59-4F568435F816}" srcOrd="1" destOrd="0" presId="urn:microsoft.com/office/officeart/2009/3/layout/HorizontalOrganizationChart"/>
    <dgm:cxn modelId="{6D1D7557-035D-0D41-9AB4-B4FDE3832078}" type="presParOf" srcId="{2E753508-D25F-9048-A481-5CDCABC45EFA}" destId="{2A8D5759-7887-5C40-B7F1-C05E3C41ABE6}" srcOrd="1" destOrd="0" presId="urn:microsoft.com/office/officeart/2009/3/layout/HorizontalOrganizationChart"/>
    <dgm:cxn modelId="{B5B625D6-8D88-054E-918A-311D71DAFA3D}" type="presParOf" srcId="{2E753508-D25F-9048-A481-5CDCABC45EFA}" destId="{EDEFFF5A-8D3F-4F40-99BB-F572CA6D5B5A}" srcOrd="2" destOrd="0" presId="urn:microsoft.com/office/officeart/2009/3/layout/HorizontalOrganizationChart"/>
    <dgm:cxn modelId="{D4BB1CCA-18D2-E043-BEC3-35A1EF0D2B3D}" type="presParOf" srcId="{1DA534BF-BD23-6340-ACF7-CED9C2DB274D}" destId="{9A9DA823-401F-0042-8DB8-62153C22758F}" srcOrd="2" destOrd="0" presId="urn:microsoft.com/office/officeart/2009/3/layout/HorizontalOrganizationChart"/>
  </dgm:cxnLst>
  <dgm:bg>
    <a:noFill/>
  </dgm:bg>
  <dgm:whole>
    <a:ln>
      <a:noFill/>
    </a:ln>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826467-ADB2-A541-AEBC-B7999F6E75C9}">
      <dsp:nvSpPr>
        <dsp:cNvPr id="0" name=""/>
        <dsp:cNvSpPr/>
      </dsp:nvSpPr>
      <dsp:spPr>
        <a:xfrm>
          <a:off x="1726306" y="1578974"/>
          <a:ext cx="255591" cy="889933"/>
        </a:xfrm>
        <a:custGeom>
          <a:avLst/>
          <a:gdLst/>
          <a:ahLst/>
          <a:cxnLst/>
          <a:rect l="0" t="0" r="0" b="0"/>
          <a:pathLst>
            <a:path>
              <a:moveTo>
                <a:pt x="0" y="0"/>
              </a:moveTo>
              <a:lnTo>
                <a:pt x="137327" y="0"/>
              </a:lnTo>
              <a:lnTo>
                <a:pt x="137327" y="889933"/>
              </a:lnTo>
              <a:lnTo>
                <a:pt x="255591" y="889933"/>
              </a:lnTo>
            </a:path>
          </a:pathLst>
        </a:custGeom>
        <a:noFill/>
        <a:ln w="9525" cap="flat" cmpd="sng" algn="ctr">
          <a:solidFill>
            <a:schemeClr val="tx1"/>
          </a:solidFill>
          <a:prstDash val="solid"/>
        </a:ln>
        <a:effectLst/>
      </dsp:spPr>
      <dsp:style>
        <a:lnRef idx="1">
          <a:scrgbClr r="0" g="0" b="0"/>
        </a:lnRef>
        <a:fillRef idx="0">
          <a:scrgbClr r="0" g="0" b="0"/>
        </a:fillRef>
        <a:effectRef idx="0">
          <a:scrgbClr r="0" g="0" b="0"/>
        </a:effectRef>
        <a:fontRef idx="minor"/>
      </dsp:style>
    </dsp:sp>
    <dsp:sp modelId="{D714FFF5-D93D-E14C-B128-9608231241E0}">
      <dsp:nvSpPr>
        <dsp:cNvPr id="0" name=""/>
        <dsp:cNvSpPr/>
      </dsp:nvSpPr>
      <dsp:spPr>
        <a:xfrm>
          <a:off x="3164533" y="1960374"/>
          <a:ext cx="236527" cy="254266"/>
        </a:xfrm>
        <a:custGeom>
          <a:avLst/>
          <a:gdLst/>
          <a:ahLst/>
          <a:cxnLst/>
          <a:rect l="0" t="0" r="0" b="0"/>
          <a:pathLst>
            <a:path>
              <a:moveTo>
                <a:pt x="0" y="0"/>
              </a:moveTo>
              <a:lnTo>
                <a:pt x="118263" y="0"/>
              </a:lnTo>
              <a:lnTo>
                <a:pt x="118263" y="254266"/>
              </a:lnTo>
              <a:lnTo>
                <a:pt x="236527" y="254266"/>
              </a:lnTo>
            </a:path>
          </a:pathLst>
        </a:custGeom>
        <a:noFill/>
        <a:ln w="9525" cap="flat" cmpd="sng" algn="ctr">
          <a:solidFill>
            <a:schemeClr val="tx1"/>
          </a:solidFill>
          <a:prstDash val="solid"/>
        </a:ln>
        <a:effectLst/>
      </dsp:spPr>
      <dsp:style>
        <a:lnRef idx="1">
          <a:scrgbClr r="0" g="0" b="0"/>
        </a:lnRef>
        <a:fillRef idx="0">
          <a:scrgbClr r="0" g="0" b="0"/>
        </a:fillRef>
        <a:effectRef idx="0">
          <a:scrgbClr r="0" g="0" b="0"/>
        </a:effectRef>
        <a:fontRef idx="minor"/>
      </dsp:style>
    </dsp:sp>
    <dsp:sp modelId="{C1670A50-2654-1444-A36E-3A3D4BB22ACD}">
      <dsp:nvSpPr>
        <dsp:cNvPr id="0" name=""/>
        <dsp:cNvSpPr/>
      </dsp:nvSpPr>
      <dsp:spPr>
        <a:xfrm>
          <a:off x="3164533" y="1706108"/>
          <a:ext cx="236527" cy="254266"/>
        </a:xfrm>
        <a:custGeom>
          <a:avLst/>
          <a:gdLst/>
          <a:ahLst/>
          <a:cxnLst/>
          <a:rect l="0" t="0" r="0" b="0"/>
          <a:pathLst>
            <a:path>
              <a:moveTo>
                <a:pt x="0" y="254266"/>
              </a:moveTo>
              <a:lnTo>
                <a:pt x="118263" y="254266"/>
              </a:lnTo>
              <a:lnTo>
                <a:pt x="118263" y="0"/>
              </a:lnTo>
              <a:lnTo>
                <a:pt x="236527" y="0"/>
              </a:lnTo>
            </a:path>
          </a:pathLst>
        </a:custGeom>
        <a:noFill/>
        <a:ln w="9525" cap="flat" cmpd="sng" algn="ctr">
          <a:solidFill>
            <a:schemeClr val="tx1"/>
          </a:solidFill>
          <a:prstDash val="solid"/>
        </a:ln>
        <a:effectLst/>
      </dsp:spPr>
      <dsp:style>
        <a:lnRef idx="1">
          <a:scrgbClr r="0" g="0" b="0"/>
        </a:lnRef>
        <a:fillRef idx="0">
          <a:scrgbClr r="0" g="0" b="0"/>
        </a:fillRef>
        <a:effectRef idx="0">
          <a:scrgbClr r="0" g="0" b="0"/>
        </a:effectRef>
        <a:fontRef idx="minor"/>
      </dsp:style>
    </dsp:sp>
    <dsp:sp modelId="{FFE878B0-83E4-3549-ACA3-50154619AF97}">
      <dsp:nvSpPr>
        <dsp:cNvPr id="0" name=""/>
        <dsp:cNvSpPr/>
      </dsp:nvSpPr>
      <dsp:spPr>
        <a:xfrm>
          <a:off x="1726306" y="1578974"/>
          <a:ext cx="255591" cy="381400"/>
        </a:xfrm>
        <a:custGeom>
          <a:avLst/>
          <a:gdLst/>
          <a:ahLst/>
          <a:cxnLst/>
          <a:rect l="0" t="0" r="0" b="0"/>
          <a:pathLst>
            <a:path>
              <a:moveTo>
                <a:pt x="0" y="0"/>
              </a:moveTo>
              <a:lnTo>
                <a:pt x="137327" y="0"/>
              </a:lnTo>
              <a:lnTo>
                <a:pt x="137327" y="381400"/>
              </a:lnTo>
              <a:lnTo>
                <a:pt x="255591" y="381400"/>
              </a:lnTo>
            </a:path>
          </a:pathLst>
        </a:custGeom>
        <a:noFill/>
        <a:ln w="9525" cap="flat" cmpd="sng" algn="ctr">
          <a:solidFill>
            <a:schemeClr val="tx1"/>
          </a:solidFill>
          <a:prstDash val="solid"/>
        </a:ln>
        <a:effectLst/>
      </dsp:spPr>
      <dsp:style>
        <a:lnRef idx="1">
          <a:scrgbClr r="0" g="0" b="0"/>
        </a:lnRef>
        <a:fillRef idx="0">
          <a:scrgbClr r="0" g="0" b="0"/>
        </a:fillRef>
        <a:effectRef idx="0">
          <a:scrgbClr r="0" g="0" b="0"/>
        </a:effectRef>
        <a:fontRef idx="minor"/>
      </dsp:style>
    </dsp:sp>
    <dsp:sp modelId="{68AFBC48-6208-5248-BB13-544C014F77D3}">
      <dsp:nvSpPr>
        <dsp:cNvPr id="0" name=""/>
        <dsp:cNvSpPr/>
      </dsp:nvSpPr>
      <dsp:spPr>
        <a:xfrm>
          <a:off x="3164533" y="689041"/>
          <a:ext cx="246059" cy="508533"/>
        </a:xfrm>
        <a:custGeom>
          <a:avLst/>
          <a:gdLst/>
          <a:ahLst/>
          <a:cxnLst/>
          <a:rect l="0" t="0" r="0" b="0"/>
          <a:pathLst>
            <a:path>
              <a:moveTo>
                <a:pt x="0" y="0"/>
              </a:moveTo>
              <a:lnTo>
                <a:pt x="127795" y="0"/>
              </a:lnTo>
              <a:lnTo>
                <a:pt x="127795" y="508533"/>
              </a:lnTo>
              <a:lnTo>
                <a:pt x="246059" y="508533"/>
              </a:lnTo>
            </a:path>
          </a:pathLst>
        </a:custGeom>
        <a:noFill/>
        <a:ln w="9525" cap="flat" cmpd="sng" algn="ctr">
          <a:solidFill>
            <a:schemeClr val="tx1"/>
          </a:solidFill>
          <a:prstDash val="solid"/>
        </a:ln>
        <a:effectLst/>
      </dsp:spPr>
      <dsp:style>
        <a:lnRef idx="1">
          <a:scrgbClr r="0" g="0" b="0"/>
        </a:lnRef>
        <a:fillRef idx="0">
          <a:scrgbClr r="0" g="0" b="0"/>
        </a:fillRef>
        <a:effectRef idx="0">
          <a:scrgbClr r="0" g="0" b="0"/>
        </a:effectRef>
        <a:fontRef idx="minor"/>
      </dsp:style>
    </dsp:sp>
    <dsp:sp modelId="{74C3301A-663A-7746-91AE-B90CF8021CF8}">
      <dsp:nvSpPr>
        <dsp:cNvPr id="0" name=""/>
        <dsp:cNvSpPr/>
      </dsp:nvSpPr>
      <dsp:spPr>
        <a:xfrm>
          <a:off x="3164533" y="643321"/>
          <a:ext cx="246059" cy="91440"/>
        </a:xfrm>
        <a:custGeom>
          <a:avLst/>
          <a:gdLst/>
          <a:ahLst/>
          <a:cxnLst/>
          <a:rect l="0" t="0" r="0" b="0"/>
          <a:pathLst>
            <a:path>
              <a:moveTo>
                <a:pt x="0" y="45720"/>
              </a:moveTo>
              <a:lnTo>
                <a:pt x="246059" y="45720"/>
              </a:lnTo>
            </a:path>
          </a:pathLst>
        </a:custGeom>
        <a:noFill/>
        <a:ln w="9525" cap="flat" cmpd="sng" algn="ctr">
          <a:solidFill>
            <a:schemeClr val="tx1"/>
          </a:solidFill>
          <a:prstDash val="solid"/>
        </a:ln>
        <a:effectLst/>
      </dsp:spPr>
      <dsp:style>
        <a:lnRef idx="1">
          <a:scrgbClr r="0" g="0" b="0"/>
        </a:lnRef>
        <a:fillRef idx="0">
          <a:scrgbClr r="0" g="0" b="0"/>
        </a:fillRef>
        <a:effectRef idx="0">
          <a:scrgbClr r="0" g="0" b="0"/>
        </a:effectRef>
        <a:fontRef idx="minor"/>
      </dsp:style>
    </dsp:sp>
    <dsp:sp modelId="{8B9C17D8-CDB9-8140-98F5-6258EB7DA430}">
      <dsp:nvSpPr>
        <dsp:cNvPr id="0" name=""/>
        <dsp:cNvSpPr/>
      </dsp:nvSpPr>
      <dsp:spPr>
        <a:xfrm>
          <a:off x="3164533" y="180507"/>
          <a:ext cx="246059" cy="508533"/>
        </a:xfrm>
        <a:custGeom>
          <a:avLst/>
          <a:gdLst/>
          <a:ahLst/>
          <a:cxnLst/>
          <a:rect l="0" t="0" r="0" b="0"/>
          <a:pathLst>
            <a:path>
              <a:moveTo>
                <a:pt x="0" y="508533"/>
              </a:moveTo>
              <a:lnTo>
                <a:pt x="127795" y="508533"/>
              </a:lnTo>
              <a:lnTo>
                <a:pt x="127795" y="0"/>
              </a:lnTo>
              <a:lnTo>
                <a:pt x="246059" y="0"/>
              </a:lnTo>
            </a:path>
          </a:pathLst>
        </a:custGeom>
        <a:noFill/>
        <a:ln w="9525" cap="flat" cmpd="sng" algn="ctr">
          <a:solidFill>
            <a:schemeClr val="tx1"/>
          </a:solidFill>
          <a:prstDash val="solid"/>
        </a:ln>
        <a:effectLst/>
      </dsp:spPr>
      <dsp:style>
        <a:lnRef idx="1">
          <a:scrgbClr r="0" g="0" b="0"/>
        </a:lnRef>
        <a:fillRef idx="0">
          <a:scrgbClr r="0" g="0" b="0"/>
        </a:fillRef>
        <a:effectRef idx="0">
          <a:scrgbClr r="0" g="0" b="0"/>
        </a:effectRef>
        <a:fontRef idx="minor"/>
      </dsp:style>
    </dsp:sp>
    <dsp:sp modelId="{A52CDCB6-02D5-8345-9F62-F7EAC4F9FECE}">
      <dsp:nvSpPr>
        <dsp:cNvPr id="0" name=""/>
        <dsp:cNvSpPr/>
      </dsp:nvSpPr>
      <dsp:spPr>
        <a:xfrm>
          <a:off x="1726306" y="689041"/>
          <a:ext cx="255591" cy="889933"/>
        </a:xfrm>
        <a:custGeom>
          <a:avLst/>
          <a:gdLst/>
          <a:ahLst/>
          <a:cxnLst/>
          <a:rect l="0" t="0" r="0" b="0"/>
          <a:pathLst>
            <a:path>
              <a:moveTo>
                <a:pt x="0" y="889933"/>
              </a:moveTo>
              <a:lnTo>
                <a:pt x="137327" y="889933"/>
              </a:lnTo>
              <a:lnTo>
                <a:pt x="137327" y="0"/>
              </a:lnTo>
              <a:lnTo>
                <a:pt x="255591" y="0"/>
              </a:lnTo>
            </a:path>
          </a:pathLst>
        </a:custGeom>
        <a:noFill/>
        <a:ln w="9525" cap="flat" cmpd="sng" algn="ctr">
          <a:solidFill>
            <a:schemeClr val="tx1"/>
          </a:solidFill>
          <a:prstDash val="solid"/>
        </a:ln>
        <a:effectLst/>
      </dsp:spPr>
      <dsp:style>
        <a:lnRef idx="1">
          <a:scrgbClr r="0" g="0" b="0"/>
        </a:lnRef>
        <a:fillRef idx="0">
          <a:scrgbClr r="0" g="0" b="0"/>
        </a:fillRef>
        <a:effectRef idx="0">
          <a:scrgbClr r="0" g="0" b="0"/>
        </a:effectRef>
        <a:fontRef idx="minor"/>
      </dsp:style>
    </dsp:sp>
    <dsp:sp modelId="{64CAC180-BD63-3445-A817-18E010061B1D}">
      <dsp:nvSpPr>
        <dsp:cNvPr id="0" name=""/>
        <dsp:cNvSpPr/>
      </dsp:nvSpPr>
      <dsp:spPr>
        <a:xfrm>
          <a:off x="543669" y="1398622"/>
          <a:ext cx="1182636" cy="360704"/>
        </a:xfrm>
        <a:prstGeom prst="rect">
          <a:avLst/>
        </a:prstGeom>
        <a:noFill/>
        <a:ln>
          <a:solidFill>
            <a:schemeClr val="tx1"/>
          </a:solidFill>
        </a:ln>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ES" sz="1100" kern="1200">
              <a:solidFill>
                <a:schemeClr val="tx1"/>
              </a:solidFill>
              <a:latin typeface="Arial"/>
              <a:cs typeface="Arial"/>
            </a:rPr>
            <a:t>Campo médico</a:t>
          </a:r>
        </a:p>
      </dsp:txBody>
      <dsp:txXfrm>
        <a:off x="543669" y="1398622"/>
        <a:ext cx="1182636" cy="360704"/>
      </dsp:txXfrm>
    </dsp:sp>
    <dsp:sp modelId="{16F58FE5-212C-8C43-999E-81C66A0426E2}">
      <dsp:nvSpPr>
        <dsp:cNvPr id="0" name=""/>
        <dsp:cNvSpPr/>
      </dsp:nvSpPr>
      <dsp:spPr>
        <a:xfrm>
          <a:off x="1981897" y="508688"/>
          <a:ext cx="1182636" cy="360704"/>
        </a:xfrm>
        <a:prstGeom prst="rect">
          <a:avLst/>
        </a:prstGeom>
        <a:noFill/>
        <a:ln>
          <a:solidFill>
            <a:schemeClr val="tx1"/>
          </a:solidFill>
        </a:ln>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ES" sz="1100" kern="1200">
              <a:solidFill>
                <a:schemeClr val="tx1"/>
              </a:solidFill>
              <a:latin typeface="Arial"/>
              <a:cs typeface="Arial"/>
            </a:rPr>
            <a:t>Medicina clínica</a:t>
          </a:r>
        </a:p>
      </dsp:txBody>
      <dsp:txXfrm>
        <a:off x="1981897" y="508688"/>
        <a:ext cx="1182636" cy="360704"/>
      </dsp:txXfrm>
    </dsp:sp>
    <dsp:sp modelId="{4228D55F-5665-764C-854D-2B843EB2F04D}">
      <dsp:nvSpPr>
        <dsp:cNvPr id="0" name=""/>
        <dsp:cNvSpPr/>
      </dsp:nvSpPr>
      <dsp:spPr>
        <a:xfrm>
          <a:off x="3410592" y="155"/>
          <a:ext cx="1182636" cy="360704"/>
        </a:xfrm>
        <a:prstGeom prst="rect">
          <a:avLst/>
        </a:prstGeom>
        <a:noFill/>
        <a:ln>
          <a:solidFill>
            <a:schemeClr val="tx1"/>
          </a:solidFill>
        </a:ln>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ES" sz="1100" kern="1200">
              <a:solidFill>
                <a:schemeClr val="tx1"/>
              </a:solidFill>
              <a:latin typeface="Arial"/>
              <a:cs typeface="Arial"/>
            </a:rPr>
            <a:t>Hospitales</a:t>
          </a:r>
        </a:p>
      </dsp:txBody>
      <dsp:txXfrm>
        <a:off x="3410592" y="155"/>
        <a:ext cx="1182636" cy="360704"/>
      </dsp:txXfrm>
    </dsp:sp>
    <dsp:sp modelId="{A9D88C9D-D1EF-F840-984E-0BB866A27B45}">
      <dsp:nvSpPr>
        <dsp:cNvPr id="0" name=""/>
        <dsp:cNvSpPr/>
      </dsp:nvSpPr>
      <dsp:spPr>
        <a:xfrm>
          <a:off x="3410592" y="508688"/>
          <a:ext cx="1182636" cy="360704"/>
        </a:xfrm>
        <a:prstGeom prst="rect">
          <a:avLst/>
        </a:prstGeom>
        <a:noFill/>
        <a:ln>
          <a:solidFill>
            <a:schemeClr val="tx1"/>
          </a:solidFill>
        </a:ln>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ES" sz="1100" kern="1200">
              <a:solidFill>
                <a:schemeClr val="tx1"/>
              </a:solidFill>
              <a:latin typeface="Arial"/>
              <a:cs typeface="Arial"/>
            </a:rPr>
            <a:t>Medicina privada (liberal)</a:t>
          </a:r>
        </a:p>
      </dsp:txBody>
      <dsp:txXfrm>
        <a:off x="3410592" y="508688"/>
        <a:ext cx="1182636" cy="360704"/>
      </dsp:txXfrm>
    </dsp:sp>
    <dsp:sp modelId="{62AB5865-A3B8-614D-8959-D031E94551EC}">
      <dsp:nvSpPr>
        <dsp:cNvPr id="0" name=""/>
        <dsp:cNvSpPr/>
      </dsp:nvSpPr>
      <dsp:spPr>
        <a:xfrm>
          <a:off x="3410592" y="1017222"/>
          <a:ext cx="1182636" cy="360704"/>
        </a:xfrm>
        <a:prstGeom prst="rect">
          <a:avLst/>
        </a:prstGeom>
        <a:noFill/>
        <a:ln>
          <a:solidFill>
            <a:schemeClr val="tx1"/>
          </a:solidFill>
        </a:ln>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ES" sz="1100" kern="1200">
              <a:solidFill>
                <a:schemeClr val="tx1"/>
              </a:solidFill>
              <a:latin typeface="Arial"/>
              <a:cs typeface="Arial"/>
            </a:rPr>
            <a:t>Académico</a:t>
          </a:r>
        </a:p>
      </dsp:txBody>
      <dsp:txXfrm>
        <a:off x="3410592" y="1017222"/>
        <a:ext cx="1182636" cy="360704"/>
      </dsp:txXfrm>
    </dsp:sp>
    <dsp:sp modelId="{BB58D92B-C4DB-9E44-968E-DF6F5AA3669E}">
      <dsp:nvSpPr>
        <dsp:cNvPr id="0" name=""/>
        <dsp:cNvSpPr/>
      </dsp:nvSpPr>
      <dsp:spPr>
        <a:xfrm>
          <a:off x="1981897" y="1780022"/>
          <a:ext cx="1182636" cy="360704"/>
        </a:xfrm>
        <a:prstGeom prst="rect">
          <a:avLst/>
        </a:prstGeom>
        <a:noFill/>
        <a:ln>
          <a:solidFill>
            <a:schemeClr val="tx1"/>
          </a:solidFill>
        </a:ln>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ES" sz="1100" kern="1200">
              <a:solidFill>
                <a:schemeClr val="tx1"/>
              </a:solidFill>
              <a:latin typeface="Arial"/>
              <a:cs typeface="Arial"/>
            </a:rPr>
            <a:t>Medicina social</a:t>
          </a:r>
        </a:p>
      </dsp:txBody>
      <dsp:txXfrm>
        <a:off x="1981897" y="1780022"/>
        <a:ext cx="1182636" cy="360704"/>
      </dsp:txXfrm>
    </dsp:sp>
    <dsp:sp modelId="{8AEDC549-BDBF-234B-9A67-8201FB36AB30}">
      <dsp:nvSpPr>
        <dsp:cNvPr id="0" name=""/>
        <dsp:cNvSpPr/>
      </dsp:nvSpPr>
      <dsp:spPr>
        <a:xfrm>
          <a:off x="3401060" y="1525756"/>
          <a:ext cx="1182636" cy="360704"/>
        </a:xfrm>
        <a:prstGeom prst="rect">
          <a:avLst/>
        </a:prstGeom>
        <a:noFill/>
        <a:ln>
          <a:solidFill>
            <a:schemeClr val="tx1"/>
          </a:solidFill>
        </a:ln>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ES" sz="1100" kern="1200">
              <a:solidFill>
                <a:schemeClr val="tx1"/>
              </a:solidFill>
              <a:latin typeface="Arial"/>
              <a:cs typeface="Arial"/>
            </a:rPr>
            <a:t>Higiene</a:t>
          </a:r>
        </a:p>
      </dsp:txBody>
      <dsp:txXfrm>
        <a:off x="3401060" y="1525756"/>
        <a:ext cx="1182636" cy="360704"/>
      </dsp:txXfrm>
    </dsp:sp>
    <dsp:sp modelId="{CFBCC27C-F815-834C-A6F9-14523198FDFB}">
      <dsp:nvSpPr>
        <dsp:cNvPr id="0" name=""/>
        <dsp:cNvSpPr/>
      </dsp:nvSpPr>
      <dsp:spPr>
        <a:xfrm>
          <a:off x="3401060" y="2034289"/>
          <a:ext cx="1182636" cy="360704"/>
        </a:xfrm>
        <a:prstGeom prst="rect">
          <a:avLst/>
        </a:prstGeom>
        <a:noFill/>
        <a:ln>
          <a:solidFill>
            <a:schemeClr val="tx1"/>
          </a:solidFill>
        </a:ln>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ES" sz="1100" kern="1200">
              <a:solidFill>
                <a:schemeClr val="tx1"/>
              </a:solidFill>
              <a:latin typeface="Arial"/>
              <a:cs typeface="Arial"/>
            </a:rPr>
            <a:t>Medicina forense</a:t>
          </a:r>
        </a:p>
      </dsp:txBody>
      <dsp:txXfrm>
        <a:off x="3401060" y="2034289"/>
        <a:ext cx="1182636" cy="360704"/>
      </dsp:txXfrm>
    </dsp:sp>
    <dsp:sp modelId="{BCBB4A52-6C3B-6442-89A5-44CE85518760}">
      <dsp:nvSpPr>
        <dsp:cNvPr id="0" name=""/>
        <dsp:cNvSpPr/>
      </dsp:nvSpPr>
      <dsp:spPr>
        <a:xfrm>
          <a:off x="1981897" y="2288556"/>
          <a:ext cx="1182636" cy="360704"/>
        </a:xfrm>
        <a:prstGeom prst="rect">
          <a:avLst/>
        </a:prstGeom>
        <a:noFill/>
        <a:ln>
          <a:solidFill>
            <a:schemeClr val="tx1"/>
          </a:solidFill>
        </a:ln>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ES" sz="1100" kern="1200">
              <a:solidFill>
                <a:schemeClr val="tx1"/>
              </a:solidFill>
              <a:latin typeface="Arial"/>
              <a:cs typeface="Arial"/>
            </a:rPr>
            <a:t>Medicina biológica </a:t>
          </a:r>
        </a:p>
      </dsp:txBody>
      <dsp:txXfrm>
        <a:off x="1981897" y="2288556"/>
        <a:ext cx="1182636" cy="360704"/>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B2E56-4E99-40E9-8C7D-B4305AFC3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35</Pages>
  <Words>12364</Words>
  <Characters>68008</Characters>
  <Application>Microsoft Office Word</Application>
  <DocSecurity>0</DocSecurity>
  <Lines>566</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Villanueva</dc:creator>
  <cp:keywords/>
  <dc:description/>
  <cp:lastModifiedBy>Roberto Castro</cp:lastModifiedBy>
  <cp:revision>5</cp:revision>
  <cp:lastPrinted>2018-07-27T16:48:00Z</cp:lastPrinted>
  <dcterms:created xsi:type="dcterms:W3CDTF">2019-06-11T17:52:00Z</dcterms:created>
  <dcterms:modified xsi:type="dcterms:W3CDTF">2019-06-12T23:56:00Z</dcterms:modified>
</cp:coreProperties>
</file>