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D2D8D" w14:textId="77777777" w:rsidR="00E37617" w:rsidRDefault="00E37617" w:rsidP="00E3761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s-ES"/>
        </w:rPr>
        <w:t>Resumen</w:t>
      </w:r>
    </w:p>
    <w:p w14:paraId="7CC9448C" w14:textId="77777777" w:rsidR="00E37617" w:rsidRPr="00E37617" w:rsidRDefault="00E37617" w:rsidP="00E3761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s-ES"/>
        </w:rPr>
      </w:pPr>
    </w:p>
    <w:p w14:paraId="5057B641" w14:textId="36CDBF17" w:rsidR="00E37617" w:rsidRDefault="00B92046" w:rsidP="00E3761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</w:pPr>
      <w:r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es-ES"/>
        </w:rPr>
        <w:t>Presentamos una caracterización inicial d</w:t>
      </w:r>
      <w:r w:rsidR="00E37617" w:rsidRPr="006577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el </w:t>
      </w:r>
      <w:r w:rsidR="00E37617" w:rsidRPr="0065772E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campo médico </w:t>
      </w:r>
      <w:r w:rsidR="00E376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en México</w:t>
      </w:r>
      <w:r w:rsidR="00E37617" w:rsidRPr="006577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partiendo del estructuralismo genético de Bourdieu. </w:t>
      </w:r>
      <w:r w:rsidR="00E376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Identificamos sus</w:t>
      </w:r>
      <w:r w:rsidR="00E37617" w:rsidRPr="006577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subcampos y las </w:t>
      </w:r>
      <w:r w:rsidRPr="00B92046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es-ES"/>
        </w:rPr>
        <w:t>principales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</w:t>
      </w:r>
      <w:r w:rsidR="00E37617" w:rsidRPr="006577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relaciones que guardan entre sí. Describimos también las luchas que se dan </w:t>
      </w:r>
      <w:r w:rsidR="00E37617" w:rsidRPr="002C2066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es-ES"/>
        </w:rPr>
        <w:t xml:space="preserve">en </w:t>
      </w:r>
      <w:r w:rsidR="002C2066" w:rsidRPr="002C2066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es-ES"/>
        </w:rPr>
        <w:t>el</w:t>
      </w:r>
      <w:r w:rsidR="00E37617" w:rsidRPr="002C2066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es-ES"/>
        </w:rPr>
        <w:t xml:space="preserve"> </w:t>
      </w:r>
      <w:r w:rsidR="002C2066" w:rsidRPr="002C2066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es-ES"/>
        </w:rPr>
        <w:t>sub</w:t>
      </w:r>
      <w:r w:rsidR="00E37617" w:rsidRPr="002C2066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es-ES"/>
        </w:rPr>
        <w:t>campo</w:t>
      </w:r>
      <w:r w:rsidR="002C2066" w:rsidRPr="002C2066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es-ES"/>
        </w:rPr>
        <w:t xml:space="preserve"> de la medicina moderna</w:t>
      </w:r>
      <w:r w:rsidR="00E37617" w:rsidRPr="006577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: se compite para ingresar a las escuelas de medicina, elegir sede </w:t>
      </w:r>
      <w:r w:rsidR="00E376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para</w:t>
      </w:r>
      <w:r w:rsidR="00E37617" w:rsidRPr="006577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las prácticas profesionales, hacer una especialidad médica y defender </w:t>
      </w:r>
      <w:r w:rsidR="00E376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el prestigio</w:t>
      </w:r>
      <w:r w:rsidR="00E37617" w:rsidRPr="006577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de la</w:t>
      </w:r>
      <w:r w:rsidR="00E376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s</w:t>
      </w:r>
      <w:r w:rsidR="00E37617" w:rsidRPr="006577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especialidad</w:t>
      </w:r>
      <w:r w:rsidR="00E376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es</w:t>
      </w:r>
      <w:r w:rsidR="00E37617" w:rsidRPr="006577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. Sostenemos que estas luchas son la base de la reproducción de las jerarquías que estructuran el campo. Finalmente mostramos que la lucha también se da entre instituciones y presentamos evidencias de éstas.</w:t>
      </w:r>
    </w:p>
    <w:p w14:paraId="4FF7BE25" w14:textId="77777777" w:rsidR="00C159FE" w:rsidRDefault="00C159FE" w:rsidP="00E3761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</w:pPr>
    </w:p>
    <w:p w14:paraId="6E4665CF" w14:textId="77777777" w:rsidR="00C159FE" w:rsidRPr="00C159FE" w:rsidRDefault="00C159FE" w:rsidP="00C159F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Palabras clave: </w:t>
      </w:r>
      <w:r w:rsidRPr="00C159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Campo médico, México, capitales, luchas, jerarquías, especialidades médicas</w:t>
      </w:r>
    </w:p>
    <w:p w14:paraId="1DBCA445" w14:textId="77777777" w:rsidR="00C159FE" w:rsidRPr="0065772E" w:rsidRDefault="00C159FE" w:rsidP="00E37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8F6BE76" w14:textId="77777777" w:rsidR="00C159FE" w:rsidRDefault="00C159FE" w:rsidP="00C159F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s-ES"/>
        </w:rPr>
      </w:pPr>
    </w:p>
    <w:p w14:paraId="5CF59513" w14:textId="77777777" w:rsidR="00C159FE" w:rsidRPr="00C159FE" w:rsidRDefault="00C159FE" w:rsidP="00C159F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en-US" w:eastAsia="es-ES"/>
        </w:rPr>
      </w:pPr>
      <w:r w:rsidRPr="00C159F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en-US" w:eastAsia="es-ES"/>
        </w:rPr>
        <w:t>Abstract</w:t>
      </w:r>
    </w:p>
    <w:p w14:paraId="5464DC6F" w14:textId="77777777" w:rsidR="00C159FE" w:rsidRPr="00C159FE" w:rsidRDefault="00C159FE" w:rsidP="00C159F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en-US" w:eastAsia="es-ES"/>
        </w:rPr>
      </w:pPr>
    </w:p>
    <w:p w14:paraId="3C6962B2" w14:textId="1A61E715" w:rsidR="00C159FE" w:rsidRPr="00C159FE" w:rsidRDefault="00C159FE" w:rsidP="00C159F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es-ES"/>
        </w:rPr>
      </w:pPr>
      <w:r w:rsidRPr="00C159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es-ES"/>
        </w:rPr>
        <w:t xml:space="preserve">We </w:t>
      </w:r>
      <w:r w:rsidR="00B92046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val="en-US" w:eastAsia="es-ES"/>
        </w:rPr>
        <w:t xml:space="preserve">introduce a </w:t>
      </w:r>
      <w:r w:rsidR="00B92046" w:rsidRPr="00B92046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val="en-US" w:eastAsia="es-ES"/>
        </w:rPr>
        <w:t xml:space="preserve">preliminary </w:t>
      </w:r>
      <w:r w:rsidRPr="00B92046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val="en-US" w:eastAsia="es-ES"/>
        </w:rPr>
        <w:t>characteriz</w:t>
      </w:r>
      <w:r w:rsidR="00B92046" w:rsidRPr="00B92046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val="en-US" w:eastAsia="es-ES"/>
        </w:rPr>
        <w:t>ation of</w:t>
      </w:r>
      <w:r w:rsidRPr="00B92046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val="en-US" w:eastAsia="es-ES"/>
        </w:rPr>
        <w:t xml:space="preserve"> </w:t>
      </w:r>
      <w:r w:rsidRPr="00C159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es-ES"/>
        </w:rPr>
        <w:t xml:space="preserve">the medical field in Mexico based on the genetic structuralism of Bourdieu. We identify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es-ES"/>
        </w:rPr>
        <w:t>the</w:t>
      </w:r>
      <w:r w:rsidRPr="00C159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es-ES"/>
        </w:rPr>
        <w:t xml:space="preserve"> subfields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es-ES"/>
        </w:rPr>
        <w:t xml:space="preserve"> of this social space</w:t>
      </w:r>
      <w:r w:rsidRPr="00C159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es-ES"/>
        </w:rPr>
        <w:t xml:space="preserve"> and the </w:t>
      </w:r>
      <w:r w:rsidR="00B92046" w:rsidRPr="00B92046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val="en-US" w:eastAsia="es-ES"/>
        </w:rPr>
        <w:t>main</w:t>
      </w:r>
      <w:r w:rsidR="00B920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es-ES"/>
        </w:rPr>
        <w:t xml:space="preserve"> </w:t>
      </w:r>
      <w:r w:rsidRPr="00C159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es-ES"/>
        </w:rPr>
        <w:t xml:space="preserve">relationships they have with each other. We also describe the struggles that occur in </w:t>
      </w:r>
      <w:r w:rsidR="002C20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es-ES"/>
        </w:rPr>
        <w:t xml:space="preserve">the </w:t>
      </w:r>
      <w:r w:rsidR="002C2066" w:rsidRPr="00B92046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val="en-US" w:eastAsia="es-ES"/>
        </w:rPr>
        <w:t>modern medicine subfield</w:t>
      </w:r>
      <w:r w:rsidRPr="00C159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es-ES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es-ES"/>
        </w:rPr>
        <w:t xml:space="preserve"> the social actors </w:t>
      </w:r>
      <w:r w:rsidRPr="00C159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es-ES"/>
        </w:rPr>
        <w:t>compet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es-ES"/>
        </w:rPr>
        <w:t>e</w:t>
      </w:r>
      <w:r w:rsidRPr="00C159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es-ES"/>
        </w:rPr>
        <w:t xml:space="preserve"> to enter medical schools,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es-ES"/>
        </w:rPr>
        <w:t>to have a location</w:t>
      </w:r>
      <w:r w:rsidRPr="00C159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es-ES"/>
        </w:rPr>
        <w:t xml:space="preserve"> for professional practices,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es-ES"/>
        </w:rPr>
        <w:t>to study</w:t>
      </w:r>
      <w:r w:rsidRPr="00C159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es-ES"/>
        </w:rPr>
        <w:t xml:space="preserve"> a medical specialty and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es-ES"/>
        </w:rPr>
        <w:t xml:space="preserve">to </w:t>
      </w:r>
      <w:r w:rsidRPr="00C159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es-ES"/>
        </w:rPr>
        <w:t>defend the pres</w:t>
      </w:r>
      <w:bookmarkStart w:id="0" w:name="_GoBack"/>
      <w:bookmarkEnd w:id="0"/>
      <w:r w:rsidRPr="00C159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es-ES"/>
        </w:rPr>
        <w:t>tige of specialties. We argue that these struggles are the basis of the reproduction of the hierarchies that structure the field. Finally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es-ES"/>
        </w:rPr>
        <w:t>,</w:t>
      </w:r>
      <w:r w:rsidRPr="00C159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es-ES"/>
        </w:rPr>
        <w:t xml:space="preserve"> we present evidence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es-ES"/>
        </w:rPr>
        <w:t xml:space="preserve">to </w:t>
      </w:r>
      <w:r w:rsidRPr="00C159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es-ES"/>
        </w:rPr>
        <w:t>show that the struggle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es-ES"/>
        </w:rPr>
        <w:t>s</w:t>
      </w:r>
      <w:r w:rsidRPr="00C159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es-ES"/>
        </w:rPr>
        <w:t xml:space="preserve"> also occur between institutions.</w:t>
      </w:r>
    </w:p>
    <w:p w14:paraId="31FC0E5F" w14:textId="77777777" w:rsidR="00C159FE" w:rsidRPr="00C159FE" w:rsidRDefault="00C159FE" w:rsidP="00C159F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es-ES"/>
        </w:rPr>
      </w:pPr>
    </w:p>
    <w:p w14:paraId="2DC025D5" w14:textId="77777777" w:rsidR="004C1171" w:rsidRDefault="00C159FE" w:rsidP="002C2066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Palabras clave: </w:t>
      </w:r>
      <w:r w:rsidR="002C2066" w:rsidRPr="002C20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Medical field, Mexico, capitals, struggles, hierarchies, medical specialties</w:t>
      </w:r>
    </w:p>
    <w:sectPr w:rsidR="004C1171" w:rsidSect="004C11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617"/>
    <w:rsid w:val="002C2066"/>
    <w:rsid w:val="004C1171"/>
    <w:rsid w:val="00B92046"/>
    <w:rsid w:val="00C159FE"/>
    <w:rsid w:val="00E3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1ADD50E"/>
  <w14:defaultImageDpi w14:val="300"/>
  <w15:docId w15:val="{7E16FA26-27D7-A943-92FB-A29E0551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617"/>
    <w:pPr>
      <w:spacing w:after="160" w:line="259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 Villanueva</dc:creator>
  <cp:keywords/>
  <dc:description/>
  <cp:lastModifiedBy>Roberto Castro</cp:lastModifiedBy>
  <cp:revision>2</cp:revision>
  <dcterms:created xsi:type="dcterms:W3CDTF">2019-06-13T00:00:00Z</dcterms:created>
  <dcterms:modified xsi:type="dcterms:W3CDTF">2019-06-13T00:00:00Z</dcterms:modified>
</cp:coreProperties>
</file>